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6A1727" w:rsidRPr="008148A3" w14:paraId="495A0DD7" w14:textId="77777777" w:rsidTr="006B5D62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AFDF27C" w14:textId="77777777" w:rsidR="006A1727" w:rsidRPr="008148A3" w:rsidRDefault="006A1727" w:rsidP="006B5D62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78CCF09A" wp14:editId="69374019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C64C3" w14:textId="77777777" w:rsidR="006A1727" w:rsidRPr="00DA51E6" w:rsidRDefault="006A1727" w:rsidP="006B5D62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CC26999" w14:textId="77777777" w:rsidR="006A1727" w:rsidRPr="008148A3" w:rsidRDefault="006A1727" w:rsidP="006B5D62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6A1727" w:rsidRPr="008148A3" w14:paraId="1FE15E09" w14:textId="77777777" w:rsidTr="006B5D62">
        <w:trPr>
          <w:trHeight w:val="628"/>
        </w:trPr>
        <w:tc>
          <w:tcPr>
            <w:tcW w:w="10206" w:type="dxa"/>
            <w:gridSpan w:val="3"/>
          </w:tcPr>
          <w:p w14:paraId="441C08EF" w14:textId="77777777" w:rsidR="0015305D" w:rsidRDefault="0015305D" w:rsidP="006B5D62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ДРУГА ІНОЗЕМНА</w:t>
            </w:r>
            <w:r w:rsidR="006A172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МОВА </w:t>
            </w:r>
          </w:p>
          <w:p w14:paraId="1ED1C34E" w14:textId="028F900B" w:rsidR="006A1727" w:rsidRDefault="006A1727" w:rsidP="006B5D62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(</w:t>
            </w:r>
            <w:r w:rsidR="0015305D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АНГЛІЙСЬКА МОВА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С1)</w:t>
            </w:r>
          </w:p>
          <w:p w14:paraId="703E44C6" w14:textId="69BA8381" w:rsidR="006A1727" w:rsidRPr="00C32BA6" w:rsidRDefault="006A1727" w:rsidP="006B5D62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r w:rsidR="00BB03C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3E14DB9" w14:textId="77777777" w:rsidR="006A1727" w:rsidRPr="004472C0" w:rsidRDefault="006A1727" w:rsidP="006A172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A1727" w:rsidRPr="005251A5" w14:paraId="63F63A53" w14:textId="77777777" w:rsidTr="006B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6F6C81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6EA2507A" w14:textId="77777777" w:rsidR="006A1727" w:rsidRPr="0034315E" w:rsidRDefault="006A1727" w:rsidP="006B5D62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34315E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6A1727" w:rsidRPr="005251A5" w14:paraId="4C7564A7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287277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42BC4A26" w14:textId="77777777" w:rsidR="006A1727" w:rsidRPr="00405188" w:rsidRDefault="006A1727" w:rsidP="006B5D6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 Гуманітарні науки</w:t>
            </w:r>
          </w:p>
        </w:tc>
      </w:tr>
      <w:tr w:rsidR="006A1727" w:rsidRPr="00C301EF" w14:paraId="215AAF7E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A33422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6613D18B" w14:textId="77777777" w:rsidR="006A1727" w:rsidRPr="00405188" w:rsidRDefault="006A1727" w:rsidP="006B5D6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035 Філологія</w:t>
            </w:r>
          </w:p>
        </w:tc>
      </w:tr>
      <w:tr w:rsidR="0034315E" w:rsidRPr="005251A5" w14:paraId="4D5FBAD3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0B412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F3A8682" w14:textId="77777777" w:rsidR="0034315E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Германські мови та літератури (переклад включно), перша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німецька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DCE45FC" w14:textId="3F78B911" w:rsidR="0034315E" w:rsidRPr="00405188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Романські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мови та літератури (переклад включно), перша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французька</w:t>
            </w:r>
          </w:p>
        </w:tc>
      </w:tr>
      <w:tr w:rsidR="0034315E" w:rsidRPr="005251A5" w14:paraId="1C5DFD45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8F082B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46393974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в</w:t>
            </w: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ибіркова</w:t>
            </w:r>
          </w:p>
        </w:tc>
      </w:tr>
      <w:tr w:rsidR="0034315E" w:rsidRPr="005251A5" w14:paraId="480B69C2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CA09A5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4DE0E704" w14:textId="77777777" w:rsidR="0034315E" w:rsidRPr="004B44E3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 xml:space="preserve">очна (денна) </w:t>
            </w:r>
          </w:p>
        </w:tc>
      </w:tr>
      <w:tr w:rsidR="0034315E" w:rsidRPr="005251A5" w14:paraId="547D9A3D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E50121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04693E09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1 курс, весняний семестр</w:t>
            </w:r>
          </w:p>
        </w:tc>
      </w:tr>
      <w:tr w:rsidR="0034315E" w:rsidRPr="005251A5" w14:paraId="4882A5AF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92EE2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CC624E8" w14:textId="77777777" w:rsidR="0034315E" w:rsidRPr="004B44E3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4 кредити ЄКТС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/ 120 годин ( 54 аудиторних годин, 66 годин СРС)</w:t>
            </w:r>
          </w:p>
        </w:tc>
      </w:tr>
      <w:tr w:rsidR="0034315E" w:rsidRPr="005251A5" w14:paraId="7BF3EC8B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1AF667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06BA05D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залік / модульна контрольна робота</w:t>
            </w:r>
          </w:p>
        </w:tc>
      </w:tr>
      <w:tr w:rsidR="0034315E" w:rsidRPr="005251A5" w14:paraId="5FF8E381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C68BC1" w14:textId="77777777" w:rsidR="0034315E" w:rsidRPr="0034315E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4315E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76EC3D4E" w14:textId="676A34AB" w:rsidR="0034315E" w:rsidRPr="00405188" w:rsidRDefault="0034315E" w:rsidP="003057F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057F3">
              <w:rPr>
                <w:rFonts w:asciiTheme="minorHAnsi" w:hAnsiTheme="minorHAnsi"/>
                <w:sz w:val="22"/>
                <w:szCs w:val="22"/>
              </w:rPr>
              <w:t>http://rozklad.kpi.ua</w:t>
            </w:r>
          </w:p>
        </w:tc>
      </w:tr>
      <w:tr w:rsidR="0034315E" w:rsidRPr="005251A5" w14:paraId="1B60F644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3CA39A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335D3FAF" w14:textId="77777777" w:rsidR="0034315E" w:rsidRPr="00405188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англійська/українська</w:t>
            </w:r>
          </w:p>
        </w:tc>
      </w:tr>
      <w:tr w:rsidR="0034315E" w:rsidRPr="005251A5" w14:paraId="2A5A3B57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D4527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796B7451" w14:textId="5AEB7F97" w:rsidR="0034315E" w:rsidRPr="00405188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Практичні: </w:t>
            </w:r>
            <w:r w:rsidR="003057F3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доц</w:t>
            </w:r>
            <w:r w:rsidRPr="004051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. каф. ТППАМ,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057F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Баклаженко Юлія Вікторівна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="003057F3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yuliia</w:t>
            </w:r>
            <w:r w:rsidR="003057F3" w:rsidRPr="003057F3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="003057F3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baklazhenko</w:t>
            </w:r>
            <w:r w:rsidR="003057F3" w:rsidRPr="003057F3">
              <w:rPr>
                <w:rFonts w:asciiTheme="minorHAnsi" w:hAnsiTheme="minorHAnsi"/>
                <w:color w:val="0070C0"/>
                <w:sz w:val="22"/>
                <w:szCs w:val="22"/>
              </w:rPr>
              <w:t>@</w:t>
            </w:r>
            <w:r w:rsidR="003057F3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gmail</w:t>
            </w:r>
            <w:r w:rsidR="003057F3" w:rsidRPr="003057F3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="003057F3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com</w:t>
            </w:r>
            <w:hyperlink r:id="rId8" w:history="1"/>
            <w:r w:rsidRPr="00391EF7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;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моб. +38 </w:t>
            </w:r>
            <w:r w:rsidR="003057F3" w:rsidRPr="001530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0930325780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Telegram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Viber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4315E" w:rsidRPr="00DA51E6" w14:paraId="18FC7262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62A35271" w14:textId="77777777" w:rsidR="0034315E" w:rsidRPr="00DA51E6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51E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2E9EB116" w14:textId="77777777" w:rsidR="0034315E" w:rsidRPr="00582EBC" w:rsidRDefault="0034315E" w:rsidP="003431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82EBC">
              <w:rPr>
                <w:rFonts w:asciiTheme="minorHAnsi" w:hAnsiTheme="minorHAnsi" w:cstheme="minorHAnsi"/>
                <w:color w:val="002060"/>
                <w:sz w:val="22"/>
                <w:szCs w:val="24"/>
                <w:u w:val="single"/>
              </w:rPr>
              <w:t>https://classroom.google.com/u/2/c/MjYxOTg3MjQ5OTMz</w:t>
            </w:r>
          </w:p>
        </w:tc>
      </w:tr>
    </w:tbl>
    <w:p w14:paraId="27BCE7D4" w14:textId="77777777" w:rsidR="006A1727" w:rsidRPr="004472C0" w:rsidRDefault="006A1727" w:rsidP="006A172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15167BC5" w14:textId="2983E951" w:rsidR="006A1727" w:rsidRPr="00B31385" w:rsidRDefault="0034315E" w:rsidP="0034315E">
      <w:pPr>
        <w:pStyle w:val="1"/>
        <w:numPr>
          <w:ilvl w:val="0"/>
          <w:numId w:val="0"/>
        </w:numPr>
        <w:ind w:left="360"/>
      </w:pPr>
      <w:r>
        <w:t xml:space="preserve">1. </w:t>
      </w:r>
      <w:r w:rsidR="006A1727">
        <w:t>Опис</w:t>
      </w:r>
      <w:r w:rsidR="006A1727" w:rsidRPr="00B31385">
        <w:t xml:space="preserve"> </w:t>
      </w:r>
      <w:r w:rsidR="006A1727">
        <w:t xml:space="preserve">навчальної </w:t>
      </w:r>
      <w:r w:rsidR="006A1727" w:rsidRPr="00B31385">
        <w:t>дисципліни</w:t>
      </w:r>
      <w:r w:rsidR="006A1727">
        <w:t xml:space="preserve">, </w:t>
      </w:r>
      <w:r w:rsidR="006A1727" w:rsidRPr="006F5C29">
        <w:t xml:space="preserve">її мета, </w:t>
      </w:r>
      <w:r w:rsidR="006A1727">
        <w:t>предмет вивчання та результати навчання</w:t>
      </w:r>
    </w:p>
    <w:p w14:paraId="1A97008C" w14:textId="77777777" w:rsidR="006A1727" w:rsidRPr="0034315E" w:rsidRDefault="006A1727" w:rsidP="006A1727">
      <w:pPr>
        <w:pStyle w:val="a6"/>
        <w:spacing w:after="0" w:line="240" w:lineRule="auto"/>
        <w:ind w:left="284"/>
        <w:jc w:val="both"/>
        <w:rPr>
          <w:rFonts w:asciiTheme="minorHAnsi" w:hAnsiTheme="minorHAnsi" w:cstheme="minorHAnsi"/>
          <w:sz w:val="24"/>
        </w:rPr>
      </w:pPr>
      <w:r w:rsidRPr="008A34E2">
        <w:rPr>
          <w:rFonts w:asciiTheme="minorHAnsi" w:hAnsiTheme="minorHAnsi" w:cstheme="minorHAnsi"/>
          <w:b/>
          <w:bCs/>
          <w:sz w:val="24"/>
        </w:rPr>
        <w:t>Метою</w:t>
      </w:r>
      <w:r w:rsidRPr="0034315E">
        <w:rPr>
          <w:rFonts w:asciiTheme="minorHAnsi" w:hAnsiTheme="minorHAnsi" w:cstheme="minorHAnsi"/>
          <w:sz w:val="24"/>
        </w:rPr>
        <w:t xml:space="preserve"> кредитного модуля є формування у студентів </w:t>
      </w:r>
      <w:r w:rsidR="0034315E" w:rsidRPr="0034315E">
        <w:rPr>
          <w:rFonts w:asciiTheme="minorHAnsi" w:hAnsiTheme="minorHAnsi" w:cstheme="minorHAnsi"/>
          <w:i/>
          <w:iCs/>
          <w:sz w:val="24"/>
        </w:rPr>
        <w:t>компетентностей</w:t>
      </w:r>
      <w:r w:rsidRPr="0034315E">
        <w:rPr>
          <w:rFonts w:asciiTheme="minorHAnsi" w:hAnsiTheme="minorHAnsi" w:cstheme="minorHAnsi"/>
          <w:i/>
          <w:iCs/>
          <w:sz w:val="24"/>
        </w:rPr>
        <w:t>:</w:t>
      </w:r>
    </w:p>
    <w:p w14:paraId="401095D5" w14:textId="3A8CF092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застосовувати лінгвокреативне мислення для реалізації комунікативних стратегій у нестандартних ситуаціях міжкультурної взаємодії;</w:t>
      </w:r>
    </w:p>
    <w:p w14:paraId="6D7F6B97" w14:textId="0AC27C75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до продукування, редагування, реферування, анотування та систематизації різних типів фахових текстів англійською мовою на рівні С1;</w:t>
      </w:r>
    </w:p>
    <w:p w14:paraId="4A01D864" w14:textId="18399854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вільно користуватися спеціальною термінологією за тематикою освітнього компонента для забезпечення фахової та наукової письмової й усної комунікації.</w:t>
      </w:r>
    </w:p>
    <w:p w14:paraId="38E9995B" w14:textId="5DFD8219" w:rsidR="00582EBC" w:rsidRDefault="004258AE" w:rsidP="0034315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58AE">
        <w:rPr>
          <w:rFonts w:asciiTheme="minorHAnsi" w:hAnsiTheme="minorHAnsi" w:cstheme="minorHAnsi"/>
          <w:sz w:val="24"/>
          <w:szCs w:val="24"/>
        </w:rPr>
        <w:t xml:space="preserve">Засвоєння </w:t>
      </w:r>
      <w:r w:rsidR="0034315E">
        <w:rPr>
          <w:rFonts w:asciiTheme="minorHAnsi" w:hAnsiTheme="minorHAnsi" w:cstheme="minorHAnsi"/>
          <w:sz w:val="24"/>
          <w:szCs w:val="24"/>
        </w:rPr>
        <w:t>дисципліни</w:t>
      </w:r>
      <w:r w:rsidR="0015305D">
        <w:rPr>
          <w:rFonts w:asciiTheme="minorHAnsi" w:hAnsiTheme="minorHAnsi" w:cstheme="minorHAnsi"/>
          <w:sz w:val="24"/>
          <w:szCs w:val="24"/>
        </w:rPr>
        <w:t xml:space="preserve"> «Друга іноземна мова (англійська мова</w:t>
      </w:r>
      <w:r w:rsidRPr="004258AE">
        <w:rPr>
          <w:rFonts w:asciiTheme="minorHAnsi" w:hAnsiTheme="minorHAnsi" w:cstheme="minorHAnsi"/>
          <w:sz w:val="24"/>
          <w:szCs w:val="24"/>
        </w:rPr>
        <w:t xml:space="preserve"> С1)» передбачає розвиток аналітичного мислення, формування та розвиток навичок практичного застосування отриманих знань у новій ситуації на основі проблемно-пошукової діяльності, тренування вмінь лінгвістичного аналізу конкретного мовного матеріалу, а також 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>розвиток інтелектуальної й мотиваційно-емоційн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>ої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 xml:space="preserve"> сфери особистості студента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 xml:space="preserve"> задля 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>спроможності та готовності вступати у іншомовне спілкування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6B0D579" w14:textId="04C3FA5E" w:rsidR="008A34E2" w:rsidRPr="003057F3" w:rsidRDefault="008A34E2" w:rsidP="0034315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Предметом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вивчення </w:t>
      </w:r>
      <w:r w:rsidR="003057F3">
        <w:rPr>
          <w:rFonts w:asciiTheme="minorHAnsi" w:hAnsiTheme="minorHAnsi" w:cstheme="minorHAnsi"/>
          <w:color w:val="000000"/>
          <w:sz w:val="24"/>
          <w:szCs w:val="24"/>
        </w:rPr>
        <w:t>кредитного модуля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є англійська мова </w:t>
      </w:r>
      <w:r w:rsidR="003057F3">
        <w:rPr>
          <w:rFonts w:asciiTheme="minorHAnsi" w:hAnsiTheme="minorHAnsi" w:cstheme="minorHAnsi"/>
          <w:color w:val="000000"/>
          <w:sz w:val="24"/>
          <w:szCs w:val="24"/>
        </w:rPr>
        <w:t xml:space="preserve">на рівні С1 за міжнародною шкалою </w:t>
      </w:r>
      <w:r w:rsidR="003057F3">
        <w:rPr>
          <w:rFonts w:asciiTheme="minorHAnsi" w:hAnsiTheme="minorHAnsi" w:cstheme="minorHAnsi"/>
          <w:color w:val="000000"/>
          <w:sz w:val="24"/>
          <w:szCs w:val="24"/>
          <w:lang w:val="en-US"/>
        </w:rPr>
        <w:t>CEFR</w:t>
      </w:r>
      <w:r w:rsidR="003057F3">
        <w:rPr>
          <w:rFonts w:asciiTheme="minorHAnsi" w:hAnsiTheme="minorHAnsi" w:cstheme="minorHAnsi"/>
          <w:color w:val="000000"/>
          <w:sz w:val="24"/>
          <w:szCs w:val="24"/>
        </w:rPr>
        <w:t xml:space="preserve">. Успішне оволодіння предметом кредитного модуля дозволяє отримати практичні англомовні комунікативні навички, необхідні для професійної перекладацької діяльності. </w:t>
      </w:r>
    </w:p>
    <w:p w14:paraId="74AD1CAF" w14:textId="6D0633FB" w:rsidR="00604E4C" w:rsidRPr="00604E4C" w:rsidRDefault="00604E4C" w:rsidP="0034315E">
      <w:pPr>
        <w:pStyle w:val="a8"/>
        <w:tabs>
          <w:tab w:val="clear" w:pos="4677"/>
          <w:tab w:val="clear" w:pos="9355"/>
        </w:tabs>
        <w:spacing w:line="276" w:lineRule="auto"/>
        <w:ind w:firstLine="284"/>
        <w:jc w:val="both"/>
        <w:rPr>
          <w:rFonts w:cstheme="minorHAnsi"/>
          <w:sz w:val="24"/>
          <w:szCs w:val="24"/>
        </w:rPr>
      </w:pPr>
      <w:r w:rsidRPr="008A34E2">
        <w:rPr>
          <w:b/>
          <w:color w:val="000000" w:themeColor="text1"/>
          <w:sz w:val="24"/>
          <w:szCs w:val="24"/>
        </w:rPr>
        <w:t>Програмні результати навчання</w:t>
      </w:r>
      <w:r w:rsidRPr="0034315E">
        <w:rPr>
          <w:bCs/>
          <w:i/>
          <w:iCs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Pr="00604E4C">
        <w:rPr>
          <w:rFonts w:cstheme="minorHAnsi"/>
          <w:sz w:val="24"/>
          <w:szCs w:val="24"/>
        </w:rPr>
        <w:t xml:space="preserve">У результаті вивчення кредитного модуля </w:t>
      </w:r>
      <w:r w:rsidR="0015305D">
        <w:rPr>
          <w:rFonts w:cstheme="minorHAnsi"/>
          <w:sz w:val="24"/>
          <w:szCs w:val="24"/>
        </w:rPr>
        <w:t>«Друга іноземна мова (англійська мова</w:t>
      </w:r>
      <w:r w:rsidR="0015305D" w:rsidRPr="004258AE">
        <w:rPr>
          <w:rFonts w:cstheme="minorHAnsi"/>
          <w:sz w:val="24"/>
          <w:szCs w:val="24"/>
        </w:rPr>
        <w:t xml:space="preserve"> С1)» </w:t>
      </w:r>
      <w:r w:rsidRPr="00604E4C">
        <w:rPr>
          <w:rFonts w:cstheme="minorHAnsi"/>
          <w:sz w:val="24"/>
          <w:szCs w:val="24"/>
        </w:rPr>
        <w:t xml:space="preserve"> студенти зможуть:</w:t>
      </w:r>
    </w:p>
    <w:p w14:paraId="3032639B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упевнено володіти державною </w:t>
      </w:r>
      <w:r w:rsidRPr="0034315E">
        <w:rPr>
          <w:rFonts w:asciiTheme="minorHAnsi" w:hAnsiTheme="minorHAnsi" w:cstheme="minorHAnsi"/>
          <w:sz w:val="24"/>
          <w:szCs w:val="24"/>
        </w:rPr>
        <w:t>й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іноземними мовами для реалізації письмової та усної комунікації, зокрема в ситуаціях професійного й наукового спілкування; </w:t>
      </w:r>
    </w:p>
    <w:p w14:paraId="1823F8DE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t>презентувати результати своїх досліджень державною та іноземними мовами</w:t>
      </w:r>
      <w:r w:rsidRPr="0034315E">
        <w:rPr>
          <w:rFonts w:asciiTheme="minorHAnsi" w:hAnsiTheme="minorHAnsi" w:cstheme="minorHAnsi"/>
          <w:sz w:val="24"/>
          <w:szCs w:val="24"/>
        </w:rPr>
        <w:t xml:space="preserve"> 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(здатність спілкуватись іноземними мовами; здатність вільно користуватися спеціальною термінологією в обраній галузі філологічних досліджень для забезпечення фахової та наукової, письмової й усної комунікації); </w:t>
      </w:r>
    </w:p>
    <w:p w14:paraId="370F2208" w14:textId="2E6B1AEB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t>застосовувати знання про експресивні, емоційн</w:t>
      </w:r>
      <w:r w:rsidRPr="0034315E">
        <w:rPr>
          <w:rFonts w:asciiTheme="minorHAnsi" w:hAnsiTheme="minorHAnsi" w:cstheme="minorHAnsi"/>
          <w:sz w:val="24"/>
          <w:szCs w:val="24"/>
        </w:rPr>
        <w:t>о-мод</w:t>
      </w:r>
      <w:r w:rsidR="0034315E" w:rsidRPr="0034315E">
        <w:rPr>
          <w:rFonts w:asciiTheme="minorHAnsi" w:hAnsiTheme="minorHAnsi" w:cstheme="minorHAnsi"/>
          <w:sz w:val="24"/>
          <w:szCs w:val="24"/>
        </w:rPr>
        <w:t>а</w:t>
      </w:r>
      <w:r w:rsidRPr="0034315E">
        <w:rPr>
          <w:rFonts w:asciiTheme="minorHAnsi" w:hAnsiTheme="minorHAnsi" w:cstheme="minorHAnsi"/>
          <w:sz w:val="24"/>
          <w:szCs w:val="24"/>
        </w:rPr>
        <w:t>льні та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логі</w:t>
      </w:r>
      <w:r w:rsidRPr="0034315E">
        <w:rPr>
          <w:rFonts w:asciiTheme="minorHAnsi" w:hAnsiTheme="minorHAnsi" w:cstheme="minorHAnsi"/>
          <w:sz w:val="24"/>
          <w:szCs w:val="24"/>
        </w:rPr>
        <w:t>ко-аргументативні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засоби мови та техніку мовлення для досягнення запланованого прагматичного результату й організації успішної комунікації</w:t>
      </w:r>
      <w:r w:rsidRPr="0034315E">
        <w:rPr>
          <w:rFonts w:asciiTheme="minorHAnsi" w:hAnsiTheme="minorHAnsi" w:cstheme="minorHAnsi"/>
          <w:sz w:val="24"/>
          <w:szCs w:val="24"/>
        </w:rPr>
        <w:t>;</w:t>
      </w:r>
    </w:p>
    <w:p w14:paraId="5A996E63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застосовувати сучасні методики і технології, зокрема інформаційні, для успішного й ефективного здійснення професійної перекладацької, педагогічної та науково</w:t>
      </w:r>
      <w:r w:rsidR="00391EF7" w:rsidRPr="0034315E">
        <w:rPr>
          <w:rFonts w:asciiTheme="minorHAnsi" w:hAnsiTheme="minorHAnsi" w:cstheme="minorHAnsi"/>
          <w:sz w:val="24"/>
          <w:szCs w:val="24"/>
        </w:rPr>
        <w:t>-</w:t>
      </w:r>
      <w:r w:rsidRPr="0034315E">
        <w:rPr>
          <w:rFonts w:asciiTheme="minorHAnsi" w:hAnsiTheme="minorHAnsi" w:cstheme="minorHAnsi"/>
          <w:sz w:val="24"/>
          <w:szCs w:val="24"/>
        </w:rPr>
        <w:t>інноваційної діяльності;</w:t>
      </w:r>
    </w:p>
    <w:p w14:paraId="4B2CB1DE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розв’язувати різнопланові комунікативні завдання з подальшим інтегрування здобутих знань у ситуації живого спілкування;</w:t>
      </w:r>
    </w:p>
    <w:p w14:paraId="0CB06CB1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дотримуватися правил академічної доброчесності.</w:t>
      </w:r>
    </w:p>
    <w:p w14:paraId="67466A03" w14:textId="34D34324" w:rsidR="00604E4C" w:rsidRDefault="0034315E" w:rsidP="0034315E">
      <w:pPr>
        <w:pStyle w:val="1"/>
        <w:numPr>
          <w:ilvl w:val="0"/>
          <w:numId w:val="0"/>
        </w:numPr>
        <w:ind w:left="360"/>
      </w:pPr>
      <w:r>
        <w:t xml:space="preserve">2. </w:t>
      </w:r>
      <w:r w:rsidR="00604E4C"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35DD946" w14:textId="5F076A52" w:rsidR="00604E4C" w:rsidRPr="0034315E" w:rsidRDefault="00561053" w:rsidP="00604E4C">
      <w:pPr>
        <w:pStyle w:val="a8"/>
        <w:tabs>
          <w:tab w:val="clear" w:pos="4677"/>
          <w:tab w:val="clear" w:pos="9355"/>
        </w:tabs>
        <w:spacing w:after="160" w:line="259" w:lineRule="auto"/>
        <w:ind w:firstLine="709"/>
        <w:jc w:val="both"/>
        <w:rPr>
          <w:iCs/>
          <w:color w:val="000000" w:themeColor="text1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Необхідні навички: рівень володіння англійською мовою на рівні </w:t>
      </w:r>
      <w:r w:rsidR="0015305D">
        <w:rPr>
          <w:rFonts w:cstheme="minorHAnsi"/>
          <w:sz w:val="24"/>
          <w:szCs w:val="24"/>
          <w:lang w:val="uk-UA"/>
        </w:rPr>
        <w:t>В2</w:t>
      </w:r>
      <w:r>
        <w:rPr>
          <w:rFonts w:cstheme="minorHAnsi"/>
          <w:sz w:val="24"/>
          <w:szCs w:val="24"/>
          <w:lang w:val="uk-UA"/>
        </w:rPr>
        <w:t xml:space="preserve">. </w:t>
      </w:r>
      <w:r w:rsidR="00604E4C" w:rsidRPr="00604E4C">
        <w:rPr>
          <w:rFonts w:cstheme="minorHAnsi"/>
          <w:sz w:val="24"/>
          <w:szCs w:val="24"/>
          <w:lang w:val="uk-UA"/>
        </w:rPr>
        <w:t xml:space="preserve">Дисципліна </w:t>
      </w:r>
      <w:r w:rsidR="0015305D">
        <w:rPr>
          <w:rFonts w:cstheme="minorHAnsi"/>
          <w:sz w:val="24"/>
          <w:szCs w:val="24"/>
        </w:rPr>
        <w:t>«Друга іноземна мова (англійська мова</w:t>
      </w:r>
      <w:r w:rsidR="0015305D" w:rsidRPr="004258AE">
        <w:rPr>
          <w:rFonts w:cstheme="minorHAnsi"/>
          <w:sz w:val="24"/>
          <w:szCs w:val="24"/>
        </w:rPr>
        <w:t xml:space="preserve"> С1)» </w:t>
      </w:r>
      <w:r w:rsidR="00604E4C" w:rsidRPr="00604E4C">
        <w:rPr>
          <w:rFonts w:cstheme="minorHAnsi"/>
          <w:sz w:val="24"/>
          <w:szCs w:val="24"/>
          <w:lang w:val="uk-UA"/>
        </w:rPr>
        <w:t xml:space="preserve">вивчається протягом другого семестру та має міждисциплінарний характер. За структурно-логічною схемою програми підготовки фахівця кредитний модуль </w:t>
      </w:r>
      <w:r w:rsidR="0015305D" w:rsidRPr="0015305D">
        <w:rPr>
          <w:rFonts w:cstheme="minorHAnsi"/>
          <w:sz w:val="24"/>
          <w:szCs w:val="24"/>
          <w:lang w:val="uk-UA"/>
        </w:rPr>
        <w:t xml:space="preserve">«Друга іноземна мова (англійська мова С1)» </w:t>
      </w:r>
      <w:r w:rsidR="00604E4C" w:rsidRPr="00604E4C">
        <w:rPr>
          <w:rFonts w:cstheme="minorHAnsi"/>
          <w:sz w:val="24"/>
          <w:szCs w:val="24"/>
          <w:lang w:val="uk-UA"/>
        </w:rPr>
        <w:t xml:space="preserve">взаємопов’язаний зі знаннями та уміннями, якими студенти оволодівають у процесі засвоєння таких навчальних дисциплін як </w:t>
      </w:r>
      <w:r w:rsidR="00604E4C" w:rsidRPr="00E10AEF">
        <w:rPr>
          <w:rFonts w:cstheme="minorHAnsi"/>
          <w:sz w:val="24"/>
          <w:szCs w:val="24"/>
          <w:lang w:val="uk-UA"/>
        </w:rPr>
        <w:t>«Практикум з мовної комунікації та перекладу (англійська мова)».</w:t>
      </w:r>
      <w:r w:rsidR="00604E4C" w:rsidRPr="00604E4C">
        <w:rPr>
          <w:iCs/>
          <w:color w:val="000000" w:themeColor="text1"/>
          <w:sz w:val="24"/>
          <w:szCs w:val="24"/>
          <w:lang w:val="uk-UA"/>
        </w:rPr>
        <w:t xml:space="preserve"> </w:t>
      </w:r>
      <w:r w:rsidR="00604E4C" w:rsidRPr="0034315E">
        <w:rPr>
          <w:iCs/>
          <w:color w:val="000000" w:themeColor="text1"/>
          <w:sz w:val="24"/>
          <w:szCs w:val="24"/>
          <w:lang w:val="uk-UA"/>
        </w:rPr>
        <w:t xml:space="preserve">Знання, уміння та досвід, здобуті у процесі навчання цієї дисципліни, </w:t>
      </w:r>
      <w:r w:rsidR="00391EF7" w:rsidRPr="0034315E">
        <w:rPr>
          <w:iCs/>
          <w:color w:val="000000" w:themeColor="text1"/>
          <w:sz w:val="24"/>
          <w:szCs w:val="24"/>
          <w:lang w:val="uk-UA"/>
        </w:rPr>
        <w:t>сприяють по</w:t>
      </w:r>
      <w:r w:rsidR="00391EF7" w:rsidRPr="0034315E">
        <w:rPr>
          <w:sz w:val="24"/>
          <w:szCs w:val="24"/>
          <w:lang w:val="uk-UA"/>
        </w:rPr>
        <w:t>будові і втіленню ефективної стратегії саморозвитку т</w:t>
      </w:r>
      <w:r w:rsidRPr="0034315E">
        <w:rPr>
          <w:sz w:val="24"/>
          <w:szCs w:val="24"/>
          <w:lang w:val="uk-UA"/>
        </w:rPr>
        <w:t>а професійного самовдосконалення.</w:t>
      </w:r>
    </w:p>
    <w:p w14:paraId="1265004A" w14:textId="77777777" w:rsidR="009B50EE" w:rsidRDefault="009B50EE" w:rsidP="00405188">
      <w:pPr>
        <w:pStyle w:val="1"/>
        <w:tabs>
          <w:tab w:val="left" w:pos="927"/>
        </w:tabs>
        <w:spacing w:line="240" w:lineRule="auto"/>
        <w:ind w:left="709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51"/>
        <w:gridCol w:w="1139"/>
        <w:gridCol w:w="1139"/>
        <w:gridCol w:w="1614"/>
        <w:gridCol w:w="1615"/>
        <w:gridCol w:w="1771"/>
        <w:gridCol w:w="1772"/>
      </w:tblGrid>
      <w:tr w:rsidR="00372507" w:rsidRPr="0041018E" w14:paraId="5D373A35" w14:textId="77777777" w:rsidTr="0042341E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C8D0A7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9723A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Всього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019EC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Розподіл навчального часу та</w:t>
            </w:r>
          </w:p>
          <w:p w14:paraId="4A0F6081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612AC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Контрольні заходи</w:t>
            </w:r>
          </w:p>
        </w:tc>
      </w:tr>
      <w:tr w:rsidR="00372507" w:rsidRPr="0041018E" w14:paraId="0A3E97A3" w14:textId="77777777" w:rsidTr="0042341E">
        <w:trPr>
          <w:trHeight w:val="469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C0E869" w14:textId="77777777" w:rsidR="00372507" w:rsidRPr="0041018E" w:rsidRDefault="00372507" w:rsidP="0042341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A0BFDD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кредитів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2ED5235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годин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5779BB0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практичні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89C8002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СРС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E7BB19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МКР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176FD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Семестрова атестація</w:t>
            </w:r>
          </w:p>
        </w:tc>
      </w:tr>
      <w:tr w:rsidR="00372507" w:rsidRPr="0041018E" w14:paraId="5AAB4F77" w14:textId="77777777" w:rsidTr="0042341E">
        <w:tc>
          <w:tcPr>
            <w:tcW w:w="1151" w:type="dxa"/>
            <w:tcBorders>
              <w:top w:val="single" w:sz="4" w:space="0" w:color="auto"/>
            </w:tcBorders>
          </w:tcPr>
          <w:p w14:paraId="1E4C05E2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58A7562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BC618FB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9B909A2" w14:textId="77777777" w:rsidR="00372507" w:rsidRPr="004B44E3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AB36B62" w14:textId="77777777" w:rsidR="00372507" w:rsidRPr="0041018E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771" w:type="dxa"/>
          </w:tcPr>
          <w:p w14:paraId="302B7F25" w14:textId="77777777" w:rsidR="00372507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72" w:type="dxa"/>
          </w:tcPr>
          <w:p w14:paraId="0FB9818A" w14:textId="77777777" w:rsidR="00372507" w:rsidRDefault="00372507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79147B3E" w14:textId="77777777" w:rsidR="00D62A10" w:rsidRPr="00D62A10" w:rsidRDefault="00D62A10" w:rsidP="00D62A10"/>
    <w:p w14:paraId="21C8F2C2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6D71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</w:rPr>
        <w:t>1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>Human</w:t>
      </w:r>
      <w:r w:rsidRPr="009B5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>interaction.</w:t>
      </w:r>
      <w:r w:rsidRPr="009B50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15D26C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1.1.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Your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body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language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shapes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who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you. </w:t>
      </w:r>
    </w:p>
    <w:p w14:paraId="213639D3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How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communicate. </w:t>
      </w:r>
    </w:p>
    <w:p w14:paraId="38551D28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Negotiate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better. </w:t>
      </w:r>
    </w:p>
    <w:p w14:paraId="344C68A4" w14:textId="77777777" w:rsidR="009B50EE" w:rsidRPr="009B50EE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Is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what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you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meant</w:t>
      </w:r>
      <w:r w:rsidR="009B50EE" w:rsidRPr="009B50EE">
        <w:rPr>
          <w:rFonts w:asciiTheme="minorHAnsi" w:hAnsiTheme="minorHAnsi" w:cstheme="minorHAnsi"/>
          <w:sz w:val="24"/>
          <w:szCs w:val="24"/>
        </w:rPr>
        <w:t>?</w:t>
      </w:r>
    </w:p>
    <w:p w14:paraId="72571EA3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B50EE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</w:rPr>
        <w:t>2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Economic resources. </w:t>
      </w:r>
    </w:p>
    <w:p w14:paraId="133F42DC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magic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washing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machine. </w:t>
      </w:r>
    </w:p>
    <w:p w14:paraId="7CF4BE45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Energy</w:t>
      </w:r>
      <w:r w:rsidR="009B50EE" w:rsidRPr="009B50EE">
        <w:rPr>
          <w:rFonts w:asciiTheme="minorHAnsi" w:hAnsiTheme="minorHAnsi" w:cstheme="minorHAnsi"/>
          <w:sz w:val="24"/>
          <w:szCs w:val="24"/>
        </w:rPr>
        <w:t>-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hungry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world. </w:t>
      </w:r>
    </w:p>
    <w:p w14:paraId="543460CA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Land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all. </w:t>
      </w:r>
    </w:p>
    <w:p w14:paraId="78720BCF" w14:textId="77777777" w:rsidR="009B50EE" w:rsidRPr="009B50EE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can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well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believe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that.</w:t>
      </w:r>
    </w:p>
    <w:p w14:paraId="4A3BE9A7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B50EE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Practical design. </w:t>
      </w:r>
    </w:p>
    <w:p w14:paraId="777F8368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Magical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houses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,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made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bamboo. </w:t>
      </w:r>
    </w:p>
    <w:p w14:paraId="71E12184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Get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someone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else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do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it. </w:t>
      </w:r>
    </w:p>
    <w:p w14:paraId="64CFC527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Better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design. </w:t>
      </w:r>
    </w:p>
    <w:p w14:paraId="425FC127" w14:textId="330F6DB5" w:rsidR="00372507" w:rsidRPr="0034315E" w:rsidRDefault="00372507" w:rsidP="0034315E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Common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sense.</w:t>
      </w:r>
    </w:p>
    <w:p w14:paraId="6E81BF45" w14:textId="77777777" w:rsidR="009B50EE" w:rsidRDefault="009B50EE" w:rsidP="00405188">
      <w:pPr>
        <w:pStyle w:val="1"/>
        <w:numPr>
          <w:ilvl w:val="0"/>
          <w:numId w:val="11"/>
        </w:numPr>
        <w:ind w:left="709"/>
      </w:pPr>
      <w:r w:rsidRPr="008B16FE">
        <w:lastRenderedPageBreak/>
        <w:t>Навчальні матеріали та ресурси</w:t>
      </w:r>
    </w:p>
    <w:p w14:paraId="0293AC90" w14:textId="70394523" w:rsidR="009B50EE" w:rsidRPr="00372507" w:rsidRDefault="00E10AEF" w:rsidP="00372507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Базова </w:t>
      </w:r>
      <w:r w:rsidR="009B50EE" w:rsidRPr="00372507">
        <w:rPr>
          <w:rFonts w:asciiTheme="minorHAnsi" w:hAnsiTheme="minorHAnsi" w:cstheme="minorHAnsi"/>
          <w:b/>
          <w:i/>
          <w:iCs/>
          <w:sz w:val="24"/>
          <w:szCs w:val="24"/>
        </w:rPr>
        <w:t>література:</w:t>
      </w:r>
    </w:p>
    <w:p w14:paraId="764FB267" w14:textId="77777777" w:rsidR="009B50EE" w:rsidRPr="009B50EE" w:rsidRDefault="009B50EE" w:rsidP="009B50EE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 w:rsidRPr="009B50EE">
        <w:rPr>
          <w:rFonts w:asciiTheme="minorHAnsi" w:hAnsiTheme="minorHAnsi" w:cstheme="minorHAnsi"/>
          <w:sz w:val="24"/>
        </w:rPr>
        <w:t xml:space="preserve">1. Dummett P. Keynote Proficient (Student’s Book) / Paul Dummett, Helen Stephenson, Lewis Lansford. – National Geographic Learning, 2017. – 191 p. </w:t>
      </w:r>
    </w:p>
    <w:p w14:paraId="6A7C0C0F" w14:textId="77777777" w:rsidR="009B50EE" w:rsidRPr="009B50EE" w:rsidRDefault="009B50EE" w:rsidP="009B50EE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9B50EE">
        <w:rPr>
          <w:rFonts w:asciiTheme="minorHAnsi" w:hAnsiTheme="minorHAnsi" w:cstheme="minorHAnsi"/>
          <w:sz w:val="24"/>
        </w:rPr>
        <w:t>2. Hird J. Keynote Proficient (Workbook) / John Hird, Paul Dummett, Mike Harrison, Sandy Millin. – National Geographic Learning, 2017. – 152 p.</w:t>
      </w:r>
    </w:p>
    <w:p w14:paraId="33E788EC" w14:textId="77777777" w:rsidR="00372507" w:rsidRPr="00372507" w:rsidRDefault="00372507" w:rsidP="0034315E">
      <w:pPr>
        <w:pStyle w:val="a0"/>
        <w:keepNext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725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Додаткова література:</w:t>
      </w:r>
    </w:p>
    <w:p w14:paraId="547C87AC" w14:textId="1189D604" w:rsidR="009B50EE" w:rsidRPr="00372507" w:rsidRDefault="0034315E" w:rsidP="00372507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372507">
        <w:rPr>
          <w:rFonts w:asciiTheme="minorHAnsi" w:hAnsiTheme="minorHAnsi" w:cstheme="minorHAnsi"/>
          <w:sz w:val="24"/>
        </w:rPr>
        <w:t xml:space="preserve">. </w:t>
      </w:r>
      <w:r w:rsidR="009B50EE" w:rsidRPr="00372507">
        <w:rPr>
          <w:rFonts w:asciiTheme="minorHAnsi" w:hAnsiTheme="minorHAnsi" w:cstheme="minorHAnsi"/>
          <w:sz w:val="24"/>
        </w:rPr>
        <w:t>Douglas N. Reading Explorer 5 / Nancy Douglas, Helen Huntley, Bruce Rogers. – Heinle,</w:t>
      </w:r>
      <w:r w:rsidR="00372507" w:rsidRPr="00372507">
        <w:rPr>
          <w:rFonts w:asciiTheme="minorHAnsi" w:hAnsiTheme="minorHAnsi" w:cstheme="minorHAnsi"/>
          <w:sz w:val="24"/>
        </w:rPr>
        <w:t xml:space="preserve"> </w:t>
      </w:r>
      <w:r w:rsidR="009B50EE" w:rsidRPr="00372507">
        <w:rPr>
          <w:rFonts w:asciiTheme="minorHAnsi" w:hAnsiTheme="minorHAnsi" w:cstheme="minorHAnsi"/>
          <w:sz w:val="24"/>
        </w:rPr>
        <w:t>Cengage Learning, 2012. – 256 p.</w:t>
      </w:r>
    </w:p>
    <w:p w14:paraId="275840CA" w14:textId="77777777" w:rsidR="009C3F34" w:rsidRPr="00AA6B23" w:rsidRDefault="009C3F34" w:rsidP="009C3F3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7FBA5BFF" w14:textId="77777777" w:rsidR="009C3F34" w:rsidRPr="001741F7" w:rsidRDefault="009C3F34" w:rsidP="00BD2757">
      <w:pPr>
        <w:pStyle w:val="1"/>
        <w:numPr>
          <w:ilvl w:val="0"/>
          <w:numId w:val="9"/>
        </w:numPr>
        <w:spacing w:line="240" w:lineRule="auto"/>
      </w:pPr>
      <w:r>
        <w:t>Методика</w:t>
      </w:r>
      <w:r w:rsidRPr="00F51B26">
        <w:t xml:space="preserve"> опанування </w:t>
      </w:r>
      <w:r>
        <w:t xml:space="preserve">навчальної </w:t>
      </w:r>
      <w:r w:rsidRPr="004472C0">
        <w:t>дисципліни</w:t>
      </w:r>
      <w:r>
        <w:t xml:space="preserve"> (освітнього компонента)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40"/>
        <w:gridCol w:w="7432"/>
        <w:gridCol w:w="1842"/>
      </w:tblGrid>
      <w:tr w:rsidR="004B008E" w14:paraId="10AE3843" w14:textId="2F1E9015" w:rsidTr="004B008E">
        <w:tc>
          <w:tcPr>
            <w:tcW w:w="1040" w:type="dxa"/>
            <w:vAlign w:val="center"/>
          </w:tcPr>
          <w:p w14:paraId="2B6844F1" w14:textId="77777777" w:rsidR="004B008E" w:rsidRPr="00754516" w:rsidRDefault="004B008E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Прак-тичне заняття</w:t>
            </w:r>
          </w:p>
        </w:tc>
        <w:tc>
          <w:tcPr>
            <w:tcW w:w="7432" w:type="dxa"/>
            <w:vAlign w:val="center"/>
          </w:tcPr>
          <w:p w14:paraId="5A299C67" w14:textId="77777777" w:rsidR="004B008E" w:rsidRPr="00754516" w:rsidRDefault="004B008E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096206DE" w14:textId="77777777" w:rsidR="004B008E" w:rsidRPr="00754516" w:rsidRDefault="004B008E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Аудиторні години</w:t>
            </w:r>
          </w:p>
        </w:tc>
      </w:tr>
      <w:tr w:rsidR="004B008E" w14:paraId="67E3E61E" w14:textId="4F9BBA51" w:rsidTr="004B008E">
        <w:trPr>
          <w:trHeight w:val="582"/>
        </w:trPr>
        <w:tc>
          <w:tcPr>
            <w:tcW w:w="1040" w:type="dxa"/>
            <w:vAlign w:val="center"/>
          </w:tcPr>
          <w:p w14:paraId="06B10C01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32" w:type="dxa"/>
          </w:tcPr>
          <w:p w14:paraId="58B63B82" w14:textId="7EA5F220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 are.</w:t>
            </w:r>
          </w:p>
          <w:p w14:paraId="5126358A" w14:textId="11522945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41E0CB4B" w14:textId="77777777" w:rsidR="004B008E" w:rsidRPr="00754516" w:rsidRDefault="004B008E" w:rsidP="00423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4ACF9C7" w14:textId="6894F245" w:rsidTr="004B008E">
        <w:trPr>
          <w:trHeight w:val="421"/>
        </w:trPr>
        <w:tc>
          <w:tcPr>
            <w:tcW w:w="1040" w:type="dxa"/>
            <w:vAlign w:val="center"/>
          </w:tcPr>
          <w:p w14:paraId="2CFFFFFD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32" w:type="dxa"/>
          </w:tcPr>
          <w:p w14:paraId="1210C704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 are.</w:t>
            </w:r>
          </w:p>
          <w:p w14:paraId="740C66BF" w14:textId="28AFAE42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1ACEA56D" w14:textId="77777777" w:rsidR="004B008E" w:rsidRPr="00754516" w:rsidRDefault="004B008E" w:rsidP="00423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3899FAF" w14:textId="07B3ACCC" w:rsidTr="004B008E">
        <w:trPr>
          <w:trHeight w:val="401"/>
        </w:trPr>
        <w:tc>
          <w:tcPr>
            <w:tcW w:w="1040" w:type="dxa"/>
            <w:vAlign w:val="center"/>
          </w:tcPr>
          <w:p w14:paraId="7AF6FD17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32" w:type="dxa"/>
          </w:tcPr>
          <w:p w14:paraId="79CDADD5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communicate.</w:t>
            </w:r>
          </w:p>
          <w:p w14:paraId="7058453A" w14:textId="6292B059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564B53D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7D029574" w14:textId="6E9FCCB6" w:rsidTr="004B008E">
        <w:trPr>
          <w:trHeight w:val="409"/>
        </w:trPr>
        <w:tc>
          <w:tcPr>
            <w:tcW w:w="1040" w:type="dxa"/>
            <w:vAlign w:val="center"/>
          </w:tcPr>
          <w:p w14:paraId="51BFAABB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32" w:type="dxa"/>
          </w:tcPr>
          <w:p w14:paraId="5C1D1841" w14:textId="77777777" w:rsidR="004B008E" w:rsidRPr="0015305D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</w:t>
            </w:r>
            <w:r w:rsidRPr="0015305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14:paraId="41059D94" w14:textId="63384DA7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F7B01D9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024ABF0" w14:textId="787D2036" w:rsidTr="004B008E">
        <w:trPr>
          <w:trHeight w:val="403"/>
        </w:trPr>
        <w:tc>
          <w:tcPr>
            <w:tcW w:w="1040" w:type="dxa"/>
            <w:vAlign w:val="center"/>
          </w:tcPr>
          <w:p w14:paraId="672C891C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32" w:type="dxa"/>
            <w:vAlign w:val="center"/>
          </w:tcPr>
          <w:p w14:paraId="04A5A594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better.</w:t>
            </w:r>
          </w:p>
          <w:p w14:paraId="3294EEAF" w14:textId="61CDE400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16957E8D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66FD4DFF" w14:textId="6BED3E2D" w:rsidTr="004B008E">
        <w:trPr>
          <w:trHeight w:val="487"/>
        </w:trPr>
        <w:tc>
          <w:tcPr>
            <w:tcW w:w="1040" w:type="dxa"/>
            <w:vAlign w:val="center"/>
          </w:tcPr>
          <w:p w14:paraId="19E4B8F5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32" w:type="dxa"/>
            <w:vAlign w:val="center"/>
          </w:tcPr>
          <w:p w14:paraId="418A89ED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better.</w:t>
            </w:r>
          </w:p>
          <w:p w14:paraId="76984D45" w14:textId="7ADA221C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4BD9361A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32A3706" w14:textId="0531AB1D" w:rsidTr="004B008E">
        <w:trPr>
          <w:trHeight w:val="489"/>
        </w:trPr>
        <w:tc>
          <w:tcPr>
            <w:tcW w:w="1040" w:type="dxa"/>
            <w:vAlign w:val="center"/>
          </w:tcPr>
          <w:p w14:paraId="1EA62594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7432" w:type="dxa"/>
            <w:vAlign w:val="center"/>
          </w:tcPr>
          <w:p w14:paraId="5AEE9E96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6FC4E7E" w14:textId="0F46D7EE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785C2CA9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5C30551A" w14:textId="4A031DC2" w:rsidTr="004B008E">
        <w:trPr>
          <w:trHeight w:val="425"/>
        </w:trPr>
        <w:tc>
          <w:tcPr>
            <w:tcW w:w="1040" w:type="dxa"/>
            <w:vAlign w:val="center"/>
          </w:tcPr>
          <w:p w14:paraId="058D9CC0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432" w:type="dxa"/>
            <w:vAlign w:val="center"/>
          </w:tcPr>
          <w:p w14:paraId="60FDFD6C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4C334BD" w14:textId="0AF0075B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FCB0FF6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3219E1D2" w14:textId="3BCC71E7" w:rsidTr="004B008E">
        <w:trPr>
          <w:trHeight w:val="449"/>
        </w:trPr>
        <w:tc>
          <w:tcPr>
            <w:tcW w:w="1040" w:type="dxa"/>
            <w:vAlign w:val="center"/>
          </w:tcPr>
          <w:p w14:paraId="453DAAED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7432" w:type="dxa"/>
            <w:vAlign w:val="center"/>
          </w:tcPr>
          <w:p w14:paraId="633C1DBD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9D30FD3" w14:textId="144DC78F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11307AA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04A6C57B" w14:textId="39825275" w:rsidTr="004B008E">
        <w:trPr>
          <w:trHeight w:val="413"/>
        </w:trPr>
        <w:tc>
          <w:tcPr>
            <w:tcW w:w="1040" w:type="dxa"/>
            <w:vAlign w:val="center"/>
          </w:tcPr>
          <w:p w14:paraId="25F8FFB2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432" w:type="dxa"/>
            <w:vAlign w:val="center"/>
          </w:tcPr>
          <w:p w14:paraId="60A13E06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C76114D" w14:textId="24D547F8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3882954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45EC73F4" w14:textId="050D2C51" w:rsidTr="004B008E">
        <w:trPr>
          <w:trHeight w:val="522"/>
        </w:trPr>
        <w:tc>
          <w:tcPr>
            <w:tcW w:w="1040" w:type="dxa"/>
            <w:vAlign w:val="center"/>
          </w:tcPr>
          <w:p w14:paraId="0CF2A1A1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432" w:type="dxa"/>
            <w:vAlign w:val="center"/>
          </w:tcPr>
          <w:p w14:paraId="3FDBF8F5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</w:p>
          <w:p w14:paraId="532F5BD4" w14:textId="74EAA6F8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5AE2B2A6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584E76C3" w14:textId="2576D47E" w:rsidTr="004B008E">
        <w:trPr>
          <w:trHeight w:val="416"/>
        </w:trPr>
        <w:tc>
          <w:tcPr>
            <w:tcW w:w="1040" w:type="dxa"/>
            <w:vAlign w:val="center"/>
          </w:tcPr>
          <w:p w14:paraId="1B2935D4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432" w:type="dxa"/>
            <w:vAlign w:val="center"/>
          </w:tcPr>
          <w:p w14:paraId="4D023F47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</w:p>
          <w:p w14:paraId="1702C5DB" w14:textId="6A42529E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06D331B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3CA35F09" w14:textId="7866A7EF" w:rsidTr="004B008E">
        <w:trPr>
          <w:trHeight w:val="423"/>
        </w:trPr>
        <w:tc>
          <w:tcPr>
            <w:tcW w:w="1040" w:type="dxa"/>
            <w:vAlign w:val="center"/>
          </w:tcPr>
          <w:p w14:paraId="552EFC84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432" w:type="dxa"/>
            <w:vAlign w:val="center"/>
          </w:tcPr>
          <w:p w14:paraId="7AB8AC83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</w:p>
          <w:p w14:paraId="069A4074" w14:textId="19BF18D9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6A75637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5BBC5787" w14:textId="24217C66" w:rsidTr="004B008E">
        <w:trPr>
          <w:trHeight w:val="578"/>
        </w:trPr>
        <w:tc>
          <w:tcPr>
            <w:tcW w:w="1040" w:type="dxa"/>
            <w:vAlign w:val="center"/>
          </w:tcPr>
          <w:p w14:paraId="6281BB0D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432" w:type="dxa"/>
            <w:vAlign w:val="center"/>
          </w:tcPr>
          <w:p w14:paraId="69326358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</w:p>
          <w:p w14:paraId="25F1D94F" w14:textId="4D1A2513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4A2A81A4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59D156A0" w14:textId="37BDAD3E" w:rsidTr="004B008E">
        <w:trPr>
          <w:trHeight w:val="578"/>
        </w:trPr>
        <w:tc>
          <w:tcPr>
            <w:tcW w:w="1040" w:type="dxa"/>
            <w:vAlign w:val="center"/>
          </w:tcPr>
          <w:p w14:paraId="6376C5E9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7432" w:type="dxa"/>
            <w:vAlign w:val="center"/>
          </w:tcPr>
          <w:p w14:paraId="3469357C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</w:p>
          <w:p w14:paraId="5E935CC0" w14:textId="433599DB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565A1B2C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79F3F056" w14:textId="183B2BF5" w:rsidTr="004B008E">
        <w:trPr>
          <w:trHeight w:val="503"/>
        </w:trPr>
        <w:tc>
          <w:tcPr>
            <w:tcW w:w="1040" w:type="dxa"/>
            <w:vAlign w:val="center"/>
          </w:tcPr>
          <w:p w14:paraId="4EF52AB1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432" w:type="dxa"/>
            <w:vAlign w:val="center"/>
          </w:tcPr>
          <w:p w14:paraId="4255A140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</w:p>
          <w:p w14:paraId="2E7397BA" w14:textId="6A17E77E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239082BA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2F91322F" w14:textId="1AEBC8E8" w:rsidTr="004B008E">
        <w:trPr>
          <w:trHeight w:val="411"/>
        </w:trPr>
        <w:tc>
          <w:tcPr>
            <w:tcW w:w="1040" w:type="dxa"/>
            <w:vAlign w:val="center"/>
          </w:tcPr>
          <w:p w14:paraId="1E57FA1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7432" w:type="dxa"/>
            <w:vAlign w:val="center"/>
          </w:tcPr>
          <w:p w14:paraId="7B5A118D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</w:p>
          <w:p w14:paraId="302339E0" w14:textId="49604835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52700C35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608F43C6" w14:textId="75D71BC4" w:rsidTr="004B008E">
        <w:trPr>
          <w:trHeight w:val="416"/>
        </w:trPr>
        <w:tc>
          <w:tcPr>
            <w:tcW w:w="1040" w:type="dxa"/>
            <w:vAlign w:val="center"/>
          </w:tcPr>
          <w:p w14:paraId="703F023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432" w:type="dxa"/>
            <w:vAlign w:val="center"/>
          </w:tcPr>
          <w:p w14:paraId="6FD74487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</w:p>
          <w:p w14:paraId="3C462E89" w14:textId="306CEAE7" w:rsidR="004B008E" w:rsidRPr="0042341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B741D27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B008E" w14:paraId="2EC9773F" w14:textId="3AC1FC4F" w:rsidTr="004B008E">
        <w:trPr>
          <w:trHeight w:val="422"/>
        </w:trPr>
        <w:tc>
          <w:tcPr>
            <w:tcW w:w="1040" w:type="dxa"/>
            <w:vAlign w:val="center"/>
          </w:tcPr>
          <w:p w14:paraId="7327DE44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lastRenderedPageBreak/>
              <w:t>19</w:t>
            </w:r>
          </w:p>
        </w:tc>
        <w:tc>
          <w:tcPr>
            <w:tcW w:w="7432" w:type="dxa"/>
            <w:vAlign w:val="center"/>
          </w:tcPr>
          <w:p w14:paraId="070DCA8E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</w:p>
          <w:p w14:paraId="5B86C0A6" w14:textId="37205DF6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5B999A83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76DC33D6" w14:textId="79103D43" w:rsidTr="004B008E">
        <w:trPr>
          <w:trHeight w:val="415"/>
        </w:trPr>
        <w:tc>
          <w:tcPr>
            <w:tcW w:w="1040" w:type="dxa"/>
            <w:vAlign w:val="center"/>
          </w:tcPr>
          <w:p w14:paraId="01F075B2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432" w:type="dxa"/>
            <w:vAlign w:val="center"/>
          </w:tcPr>
          <w:p w14:paraId="6D2F651F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</w:p>
          <w:p w14:paraId="00DFDDEC" w14:textId="4E474F6C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27515951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18D94F7D" w14:textId="68D6EF12" w:rsidTr="004B008E">
        <w:trPr>
          <w:trHeight w:val="421"/>
        </w:trPr>
        <w:tc>
          <w:tcPr>
            <w:tcW w:w="1040" w:type="dxa"/>
            <w:vAlign w:val="center"/>
          </w:tcPr>
          <w:p w14:paraId="78BD875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432" w:type="dxa"/>
            <w:vAlign w:val="center"/>
          </w:tcPr>
          <w:p w14:paraId="4E9E4975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</w:p>
          <w:p w14:paraId="19FF3C07" w14:textId="2974DAC2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FAE9D66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4728457" w14:textId="10FCC40C" w:rsidTr="004B008E">
        <w:trPr>
          <w:trHeight w:val="413"/>
        </w:trPr>
        <w:tc>
          <w:tcPr>
            <w:tcW w:w="1040" w:type="dxa"/>
            <w:vAlign w:val="center"/>
          </w:tcPr>
          <w:p w14:paraId="63CB2495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432" w:type="dxa"/>
            <w:vAlign w:val="center"/>
          </w:tcPr>
          <w:p w14:paraId="25DCAB57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</w:p>
          <w:p w14:paraId="03474E7C" w14:textId="1DA5DE42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19AA32B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08478183" w14:textId="485A890C" w:rsidTr="004B008E">
        <w:trPr>
          <w:trHeight w:val="418"/>
        </w:trPr>
        <w:tc>
          <w:tcPr>
            <w:tcW w:w="1040" w:type="dxa"/>
            <w:vAlign w:val="center"/>
          </w:tcPr>
          <w:p w14:paraId="384BAE4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432" w:type="dxa"/>
            <w:vAlign w:val="center"/>
          </w:tcPr>
          <w:p w14:paraId="2EA1517D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design</w:t>
            </w:r>
          </w:p>
          <w:p w14:paraId="4A6AE916" w14:textId="7DC00265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27CC969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12AE4C39" w14:textId="7AD7C317" w:rsidTr="004B008E">
        <w:trPr>
          <w:trHeight w:val="411"/>
        </w:trPr>
        <w:tc>
          <w:tcPr>
            <w:tcW w:w="1040" w:type="dxa"/>
            <w:vAlign w:val="center"/>
          </w:tcPr>
          <w:p w14:paraId="3A403331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432" w:type="dxa"/>
            <w:vAlign w:val="center"/>
          </w:tcPr>
          <w:p w14:paraId="1D8C64E8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</w:p>
          <w:p w14:paraId="4BF8BCE7" w14:textId="2E07E742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2073B9DE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676C27F4" w14:textId="1C1C0810" w:rsidTr="004B008E">
        <w:trPr>
          <w:trHeight w:val="411"/>
        </w:trPr>
        <w:tc>
          <w:tcPr>
            <w:tcW w:w="1040" w:type="dxa"/>
            <w:vAlign w:val="center"/>
          </w:tcPr>
          <w:p w14:paraId="43AEE0A0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32" w:type="dxa"/>
            <w:vAlign w:val="center"/>
          </w:tcPr>
          <w:p w14:paraId="22119012" w14:textId="77777777" w:rsidR="004B008E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</w:p>
          <w:p w14:paraId="26EC43A0" w14:textId="16D0C0CF" w:rsidR="004B008E" w:rsidRPr="00754516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41E">
              <w:rPr>
                <w:rFonts w:asciiTheme="minorHAnsi" w:hAnsiTheme="minorHAnsi" w:cstheme="minorHAnsi"/>
                <w:sz w:val="22"/>
                <w:szCs w:val="22"/>
              </w:rPr>
              <w:t>СРС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50EB215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3260ABB9" w14:textId="68FDA802" w:rsidTr="004B008E">
        <w:trPr>
          <w:trHeight w:val="417"/>
        </w:trPr>
        <w:tc>
          <w:tcPr>
            <w:tcW w:w="1040" w:type="dxa"/>
            <w:vAlign w:val="center"/>
          </w:tcPr>
          <w:p w14:paraId="3B45B1CE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432" w:type="dxa"/>
            <w:vAlign w:val="center"/>
          </w:tcPr>
          <w:p w14:paraId="7BC2F078" w14:textId="77777777" w:rsidR="004B008E" w:rsidRPr="00372507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Модульна контрольна робота.</w:t>
            </w:r>
          </w:p>
        </w:tc>
        <w:tc>
          <w:tcPr>
            <w:tcW w:w="1842" w:type="dxa"/>
            <w:vAlign w:val="center"/>
          </w:tcPr>
          <w:p w14:paraId="0090141F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1B467FF4" w14:textId="74ABFE10" w:rsidTr="004B008E">
        <w:trPr>
          <w:trHeight w:val="422"/>
        </w:trPr>
        <w:tc>
          <w:tcPr>
            <w:tcW w:w="1040" w:type="dxa"/>
            <w:vAlign w:val="center"/>
          </w:tcPr>
          <w:p w14:paraId="41A8B678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7432" w:type="dxa"/>
            <w:vAlign w:val="center"/>
          </w:tcPr>
          <w:p w14:paraId="006CEBE8" w14:textId="77777777" w:rsidR="004B008E" w:rsidRPr="00372507" w:rsidRDefault="004B008E" w:rsidP="0042341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Підвищення рейтингу. Залік.</w:t>
            </w:r>
          </w:p>
        </w:tc>
        <w:tc>
          <w:tcPr>
            <w:tcW w:w="1842" w:type="dxa"/>
            <w:vAlign w:val="center"/>
          </w:tcPr>
          <w:p w14:paraId="6DA2D807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008E" w14:paraId="453E1B68" w14:textId="4C26D791" w:rsidTr="004B008E">
        <w:tc>
          <w:tcPr>
            <w:tcW w:w="8472" w:type="dxa"/>
            <w:gridSpan w:val="2"/>
            <w:vAlign w:val="center"/>
          </w:tcPr>
          <w:p w14:paraId="7AA778F2" w14:textId="77777777" w:rsidR="004B008E" w:rsidRPr="00754516" w:rsidRDefault="004B008E" w:rsidP="004234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</w:t>
            </w: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14:paraId="05D7DCCB" w14:textId="77777777" w:rsidR="004B008E" w:rsidRPr="00754516" w:rsidRDefault="004B008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</w:tr>
    </w:tbl>
    <w:p w14:paraId="7AAE3F71" w14:textId="3CCF9DD3" w:rsidR="00604E4C" w:rsidRDefault="00604E4C" w:rsidP="00604E4C"/>
    <w:p w14:paraId="5DB3665B" w14:textId="3E48779B" w:rsidR="004B008E" w:rsidRPr="004B008E" w:rsidRDefault="004B008E" w:rsidP="004B008E">
      <w:pPr>
        <w:pStyle w:val="a0"/>
        <w:numPr>
          <w:ilvl w:val="0"/>
          <w:numId w:val="9"/>
        </w:num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4B008E">
        <w:rPr>
          <w:rFonts w:asciiTheme="minorHAnsi" w:hAnsiTheme="minorHAnsi" w:cstheme="minorHAnsi"/>
          <w:b/>
          <w:bCs/>
          <w:color w:val="002060"/>
          <w:sz w:val="24"/>
          <w:szCs w:val="24"/>
        </w:rPr>
        <w:t>Самостійна робота студента</w:t>
      </w:r>
    </w:p>
    <w:p w14:paraId="466A977C" w14:textId="77777777" w:rsidR="004B008E" w:rsidRPr="004B008E" w:rsidRDefault="004B008E" w:rsidP="004B008E">
      <w:pPr>
        <w:rPr>
          <w:rFonts w:asciiTheme="minorHAnsi" w:hAnsiTheme="minorHAnsi" w:cstheme="minorHAnsi"/>
          <w:sz w:val="24"/>
          <w:szCs w:val="24"/>
        </w:rPr>
      </w:pPr>
      <w:r w:rsidRPr="004B008E">
        <w:rPr>
          <w:rFonts w:asciiTheme="minorHAnsi" w:hAnsiTheme="minorHAnsi" w:cstheme="minorHAnsi"/>
          <w:sz w:val="24"/>
          <w:szCs w:val="24"/>
        </w:rPr>
        <w:t>Вивчення дисципліни включає такі види самостійної роботи:</w:t>
      </w:r>
    </w:p>
    <w:p w14:paraId="02425581" w14:textId="77777777" w:rsidR="004B008E" w:rsidRPr="004B008E" w:rsidRDefault="004B008E" w:rsidP="004B008E">
      <w:pPr>
        <w:rPr>
          <w:rFonts w:asciiTheme="minorHAnsi" w:hAnsiTheme="minorHAnsi" w:cstheme="minorHAnsi"/>
          <w:sz w:val="24"/>
          <w:szCs w:val="24"/>
        </w:rPr>
      </w:pPr>
      <w:r w:rsidRPr="004B008E">
        <w:rPr>
          <w:rFonts w:asciiTheme="minorHAnsi" w:hAnsiTheme="minorHAnsi" w:cstheme="minorHAnsi"/>
          <w:sz w:val="24"/>
          <w:szCs w:val="24"/>
        </w:rPr>
        <w:t>• підготовка до практичних занять;</w:t>
      </w:r>
    </w:p>
    <w:p w14:paraId="45D6E717" w14:textId="77777777" w:rsidR="004B008E" w:rsidRPr="004B008E" w:rsidRDefault="004B008E" w:rsidP="004B008E">
      <w:pPr>
        <w:rPr>
          <w:rFonts w:asciiTheme="minorHAnsi" w:hAnsiTheme="minorHAnsi" w:cstheme="minorHAnsi"/>
          <w:sz w:val="24"/>
          <w:szCs w:val="24"/>
        </w:rPr>
      </w:pPr>
      <w:r w:rsidRPr="004B008E">
        <w:rPr>
          <w:rFonts w:asciiTheme="minorHAnsi" w:hAnsiTheme="minorHAnsi" w:cstheme="minorHAnsi"/>
          <w:sz w:val="24"/>
          <w:szCs w:val="24"/>
        </w:rPr>
        <w:t>• написання модульної контрольної роботи;</w:t>
      </w:r>
    </w:p>
    <w:p w14:paraId="606C4428" w14:textId="77777777" w:rsidR="004B008E" w:rsidRPr="004B008E" w:rsidRDefault="004B008E" w:rsidP="004B008E">
      <w:pPr>
        <w:rPr>
          <w:rFonts w:asciiTheme="minorHAnsi" w:hAnsiTheme="minorHAnsi" w:cstheme="minorHAnsi"/>
          <w:sz w:val="24"/>
          <w:szCs w:val="24"/>
        </w:rPr>
      </w:pPr>
      <w:r w:rsidRPr="004B008E">
        <w:rPr>
          <w:rFonts w:asciiTheme="minorHAnsi" w:hAnsiTheme="minorHAnsi" w:cstheme="minorHAnsi"/>
          <w:sz w:val="24"/>
          <w:szCs w:val="24"/>
        </w:rPr>
        <w:t>• підготовка до заліку.</w:t>
      </w:r>
    </w:p>
    <w:p w14:paraId="03E68B16" w14:textId="347FAB77" w:rsidR="004B008E" w:rsidRPr="004B008E" w:rsidRDefault="004B008E" w:rsidP="004B008E">
      <w:pPr>
        <w:rPr>
          <w:rFonts w:asciiTheme="minorHAnsi" w:hAnsiTheme="minorHAnsi" w:cstheme="minorHAnsi"/>
          <w:sz w:val="24"/>
          <w:szCs w:val="24"/>
        </w:rPr>
      </w:pPr>
      <w:r w:rsidRPr="004B008E">
        <w:rPr>
          <w:rFonts w:asciiTheme="minorHAnsi" w:hAnsiTheme="minorHAnsi" w:cstheme="minorHAnsi"/>
          <w:sz w:val="24"/>
          <w:szCs w:val="24"/>
        </w:rPr>
        <w:t>Рекомендований час на підготовку до практичного заняття – 1 год. СРС; заліку – 6 год. СРС.</w:t>
      </w:r>
    </w:p>
    <w:p w14:paraId="69D2B07D" w14:textId="77777777" w:rsidR="0034315E" w:rsidRPr="00F95D78" w:rsidRDefault="0034315E" w:rsidP="0034315E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52C99B94" w14:textId="77777777" w:rsidR="0034315E" w:rsidRPr="004472C0" w:rsidRDefault="0034315E" w:rsidP="0034315E">
      <w:pPr>
        <w:pStyle w:val="1"/>
        <w:numPr>
          <w:ilvl w:val="0"/>
          <w:numId w:val="0"/>
        </w:numPr>
        <w:spacing w:line="276" w:lineRule="auto"/>
        <w:ind w:left="360"/>
      </w:pPr>
      <w:r>
        <w:t>7. П</w:t>
      </w:r>
      <w:r w:rsidRPr="004472C0">
        <w:t>олітика навчальної дисципліни</w:t>
      </w:r>
      <w:r>
        <w:t xml:space="preserve"> (освітнього компонента)</w:t>
      </w:r>
    </w:p>
    <w:p w14:paraId="1B625363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занять, активна робота на них і виконання домашніх завдань необхідні </w:t>
      </w:r>
      <w:r w:rsidRPr="005B5D3C">
        <w:rPr>
          <w:rFonts w:asciiTheme="minorHAnsi" w:hAnsiTheme="minorHAnsi" w:cstheme="minorHAnsi"/>
          <w:iCs/>
          <w:sz w:val="24"/>
          <w:szCs w:val="24"/>
        </w:rPr>
        <w:t>для, розвитку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навичок і компетентностей та досягнення програмних результатів навчання загалом. Перед практичним 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2625AF8B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>Актуальну інформацію щодо організації навчального процесу з дисципліни студенти отримують через повідомлення у групі в Telegram/Viber/</w:t>
      </w:r>
      <w:r w:rsidRPr="00554A5B">
        <w:rPr>
          <w:rFonts w:asciiTheme="minorHAnsi" w:hAnsiTheme="minorHAnsi" w:cstheme="minorHAnsi"/>
          <w:sz w:val="24"/>
          <w:szCs w:val="24"/>
        </w:rPr>
        <w:t xml:space="preserve"> W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hatsApp або Електронному </w:t>
      </w:r>
      <w:r>
        <w:rPr>
          <w:rFonts w:asciiTheme="minorHAnsi" w:hAnsiTheme="minorHAnsi" w:cstheme="minorHAnsi"/>
          <w:iCs/>
          <w:sz w:val="24"/>
          <w:szCs w:val="24"/>
        </w:rPr>
        <w:t>к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ампусі. Під час змішаної форми навчання заняття проходять у форматі відеоконференцій на платформі ZOOM. </w:t>
      </w:r>
    </w:p>
    <w:p w14:paraId="0ECC3247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Виконані </w:t>
      </w:r>
      <w:r w:rsidRPr="000C13CC">
        <w:rPr>
          <w:rFonts w:asciiTheme="minorHAnsi" w:hAnsiTheme="minorHAnsi" w:cstheme="minorHAnsi"/>
          <w:iCs/>
          <w:sz w:val="24"/>
          <w:szCs w:val="24"/>
        </w:rPr>
        <w:t>домашні навчальні завдання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554A5B">
        <w:rPr>
          <w:rFonts w:asciiTheme="minorHAnsi" w:hAnsiTheme="minorHAnsi" w:cstheme="minorHAnsi"/>
          <w:i/>
          <w:sz w:val="24"/>
          <w:szCs w:val="24"/>
        </w:rPr>
        <w:t>Термін виконання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домашнього навчального завдання – </w:t>
      </w:r>
      <w:r w:rsidRPr="00554A5B">
        <w:rPr>
          <w:rFonts w:asciiTheme="minorHAnsi" w:hAnsiTheme="minorHAnsi" w:cstheme="minorHAnsi"/>
          <w:i/>
          <w:sz w:val="24"/>
          <w:szCs w:val="24"/>
        </w:rPr>
        <w:t>1 тиждень з моменту отримання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>. Завдання, подані на перевірку після закінчення зазначеного терміну, оцінюються в 0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Pr="00554A5B">
        <w:rPr>
          <w:rFonts w:asciiTheme="minorHAnsi" w:hAnsiTheme="minorHAnsi" w:cstheme="minorHAnsi"/>
          <w:iCs/>
          <w:sz w:val="24"/>
          <w:szCs w:val="24"/>
        </w:rPr>
        <w:t>балів. Якщо студент не здав завдання протягом терміну</w:t>
      </w:r>
      <w:r>
        <w:rPr>
          <w:rFonts w:asciiTheme="minorHAnsi" w:hAnsiTheme="minorHAnsi" w:cstheme="minorHAnsi"/>
          <w:iCs/>
          <w:sz w:val="24"/>
          <w:szCs w:val="24"/>
        </w:rPr>
        <w:t>, визначеного цим силабусом,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25 практичного 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4AB18BE8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Поточний контроль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</w:t>
      </w:r>
      <w:r w:rsidRPr="00554A5B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семестровий контроль в КПІ ім. Ігоря Сікорського. Детальніше: </w:t>
      </w:r>
      <w:hyperlink r:id="rId9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https://document.kpi.ua/2020_7-137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18513360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П</w:t>
      </w:r>
      <w:r w:rsidRPr="00CF2CC8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равила призначення заохочувальних</w:t>
      </w: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 балів.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0" w:history="1">
        <w:r w:rsidRPr="00554A5B">
          <w:rPr>
            <w:rStyle w:val="a5"/>
            <w:rFonts w:asciiTheme="minorHAnsi" w:eastAsia="Times New Roman" w:hAnsiTheme="minorHAnsi" w:cstheme="minorHAnsi"/>
            <w:sz w:val="24"/>
            <w:szCs w:val="24"/>
            <w:lang w:eastAsia="en-GB"/>
          </w:rPr>
          <w:t>https://osvita.kpi.ua/node/37</w:t>
        </w:r>
      </w:hyperlink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а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7E2CB985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Академічна доброчесність.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1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 та Положенні про систему запобігання академічному плагіату (</w:t>
      </w:r>
      <w:hyperlink r:id="rId12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https://osvita.kpi.ua/node/47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4D626BE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Норми етичної поведінки.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3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</w:t>
      </w:r>
    </w:p>
    <w:p w14:paraId="76991193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>Процедура оскарження результатів контрольних заходів.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2B18">
        <w:rPr>
          <w:rFonts w:asciiTheme="minorHAnsi" w:hAnsiTheme="minorHAnsi" w:cstheme="minorHAnsi"/>
          <w:sz w:val="24"/>
          <w:szCs w:val="24"/>
        </w:rPr>
        <w:t xml:space="preserve">Студенти мають </w:t>
      </w:r>
      <w:r>
        <w:rPr>
          <w:rFonts w:asciiTheme="minorHAnsi" w:hAnsiTheme="minorHAnsi" w:cstheme="minorHAnsi"/>
          <w:sz w:val="24"/>
          <w:szCs w:val="24"/>
        </w:rPr>
        <w:t>право аргументовано оскаржити результати будь-яких контрольних заходів</w:t>
      </w:r>
      <w:r w:rsidRPr="008C2B18">
        <w:rPr>
          <w:rFonts w:asciiTheme="minorHAnsi" w:hAnsiTheme="minorHAnsi" w:cstheme="minorHAnsi"/>
          <w:sz w:val="24"/>
          <w:szCs w:val="24"/>
        </w:rPr>
        <w:t>, пояснивши з яким критерієм не погоджуються.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sz w:val="24"/>
          <w:szCs w:val="24"/>
        </w:rPr>
        <w:t xml:space="preserve">Процедуру деталізовано </w:t>
      </w: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5B5D3C">
        <w:rPr>
          <w:rFonts w:asciiTheme="minorHAnsi" w:hAnsiTheme="minorHAnsi" w:cstheme="minorHAnsi"/>
          <w:sz w:val="24"/>
          <w:szCs w:val="24"/>
        </w:rPr>
        <w:t>Положенні про апеляції в КПІ ім. Ігоря Сікорського.</w:t>
      </w:r>
    </w:p>
    <w:p w14:paraId="69442A56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Інклюзивне навчання. </w:t>
      </w:r>
      <w:r w:rsidRPr="005B5D3C">
        <w:rPr>
          <w:rFonts w:asciiTheme="minorHAnsi" w:hAnsiTheme="minorHAnsi" w:cstheme="minorHAns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4" w:history="1">
        <w:r w:rsidRPr="005B5D3C">
          <w:rPr>
            <w:rStyle w:val="a5"/>
            <w:rFonts w:asciiTheme="minorHAnsi" w:hAnsiTheme="minorHAnsi" w:cstheme="minorHAnsi"/>
            <w:sz w:val="24"/>
            <w:szCs w:val="24"/>
          </w:rPr>
          <w:t>https://osvita.kpi.ua/node/172</w:t>
        </w:r>
      </w:hyperlink>
      <w:r w:rsidRPr="005B5D3C">
        <w:rPr>
          <w:rFonts w:asciiTheme="minorHAnsi" w:hAnsiTheme="minorHAnsi" w:cstheme="minorHAnsi"/>
          <w:sz w:val="24"/>
          <w:szCs w:val="24"/>
        </w:rPr>
        <w:t>.</w:t>
      </w:r>
    </w:p>
    <w:p w14:paraId="771921D8" w14:textId="77777777" w:rsidR="0034315E" w:rsidRPr="00E917BC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1A345E4C" w14:textId="77777777" w:rsidR="0034315E" w:rsidRPr="00E917BC" w:rsidRDefault="0034315E" w:rsidP="0034315E">
      <w:pPr>
        <w:pStyle w:val="1"/>
        <w:numPr>
          <w:ilvl w:val="0"/>
          <w:numId w:val="0"/>
        </w:numPr>
        <w:spacing w:line="276" w:lineRule="auto"/>
        <w:ind w:left="360"/>
      </w:pPr>
      <w:r>
        <w:t xml:space="preserve">8. </w:t>
      </w:r>
      <w:r w:rsidRPr="004472C0">
        <w:t xml:space="preserve">Види контролю та </w:t>
      </w:r>
      <w:r>
        <w:t xml:space="preserve">рейтингова система </w:t>
      </w:r>
      <w:r w:rsidRPr="004472C0">
        <w:t>оцін</w:t>
      </w:r>
      <w:r>
        <w:t xml:space="preserve">ювання </w:t>
      </w:r>
      <w:r w:rsidRPr="004472C0">
        <w:t>результатів навчання</w:t>
      </w:r>
      <w:r>
        <w:t xml:space="preserve"> (РСО)</w:t>
      </w:r>
    </w:p>
    <w:p w14:paraId="661242C7" w14:textId="77777777" w:rsidR="0034315E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5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https://osvita.kpi.ua/node/37</w:t>
        </w:r>
      </w:hyperlink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 та </w:t>
      </w:r>
      <w:r w:rsidRPr="005B5D3C">
        <w:rPr>
          <w:rFonts w:asciiTheme="minorHAnsi" w:hAnsiTheme="minorHAnsi"/>
          <w:iCs/>
          <w:sz w:val="24"/>
          <w:szCs w:val="24"/>
        </w:rPr>
        <w:t>Положення</w:t>
      </w:r>
      <w:r>
        <w:rPr>
          <w:rFonts w:asciiTheme="minorHAnsi" w:hAnsiTheme="minorHAnsi"/>
          <w:iCs/>
          <w:sz w:val="24"/>
          <w:szCs w:val="24"/>
        </w:rPr>
        <w:t>м</w:t>
      </w:r>
      <w:r w:rsidRPr="005B5D3C">
        <w:rPr>
          <w:rFonts w:asciiTheme="minorHAnsi" w:hAnsiTheme="minorHAnsi"/>
          <w:iCs/>
          <w:sz w:val="24"/>
          <w:szCs w:val="24"/>
        </w:rPr>
        <w:t xml:space="preserve"> про поточний, календарний та семестровий контроль результатів навчання в КПІ ім. Ігоря Сікорського</w:t>
      </w:r>
      <w:r>
        <w:rPr>
          <w:rFonts w:asciiTheme="minorHAnsi" w:hAnsiTheme="minorHAnsi"/>
          <w:iCs/>
          <w:sz w:val="24"/>
          <w:szCs w:val="24"/>
        </w:rPr>
        <w:t xml:space="preserve"> (</w:t>
      </w:r>
      <w:hyperlink r:id="rId16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https://osvita.kpi.ua/node/32</w:t>
        </w:r>
      </w:hyperlink>
      <w:r>
        <w:rPr>
          <w:rFonts w:asciiTheme="minorHAnsi" w:hAnsiTheme="minorHAnsi"/>
          <w:iCs/>
          <w:sz w:val="24"/>
          <w:szCs w:val="24"/>
        </w:rPr>
        <w:t>).</w:t>
      </w:r>
    </w:p>
    <w:p w14:paraId="6598BCD5" w14:textId="77777777" w:rsidR="0034315E" w:rsidRPr="005B5D3C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2F9130D7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B5D3C">
        <w:rPr>
          <w:rFonts w:asciiTheme="minorHAnsi" w:hAnsiTheme="minorHAnsi" w:cstheme="minorHAnsi"/>
          <w:i/>
          <w:sz w:val="24"/>
          <w:szCs w:val="24"/>
        </w:rPr>
        <w:t xml:space="preserve">Оцінювання та поточний контроль. </w:t>
      </w:r>
      <w:r w:rsidRPr="005B5D3C">
        <w:rPr>
          <w:rFonts w:asciiTheme="minorHAnsi" w:hAnsiTheme="minorHAnsi" w:cstheme="minorHAnsi"/>
          <w:iCs/>
          <w:sz w:val="24"/>
          <w:szCs w:val="24"/>
        </w:rPr>
        <w:t xml:space="preserve">Система оцінювання орієнтована на отримання балів за роботу на практичних заняттях і написання модульної контрольної роботи </w:t>
      </w:r>
      <w:r>
        <w:rPr>
          <w:rFonts w:asciiTheme="minorHAnsi" w:hAnsiTheme="minorHAnsi" w:cstheme="minorHAnsi"/>
          <w:iCs/>
          <w:sz w:val="24"/>
          <w:szCs w:val="24"/>
        </w:rPr>
        <w:t xml:space="preserve">(МКР) </w:t>
      </w:r>
      <w:r w:rsidRPr="005B5D3C">
        <w:rPr>
          <w:rFonts w:asciiTheme="minorHAnsi" w:hAnsiTheme="minorHAnsi" w:cstheme="minorHAnsi"/>
          <w:iCs/>
          <w:sz w:val="24"/>
          <w:szCs w:val="24"/>
        </w:rPr>
        <w:t>в кінці семестру.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bCs/>
          <w:i/>
          <w:sz w:val="24"/>
          <w:szCs w:val="24"/>
        </w:rPr>
        <w:t xml:space="preserve">Рейтинг 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студентів з освітнього компоненту складається з балів, </w:t>
      </w:r>
      <w:r>
        <w:rPr>
          <w:rFonts w:asciiTheme="minorHAnsi" w:hAnsiTheme="minorHAnsi" w:cstheme="minorHAnsi"/>
          <w:bCs/>
          <w:iCs/>
          <w:sz w:val="24"/>
          <w:szCs w:val="24"/>
        </w:rPr>
        <w:t>отриманих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 за:</w:t>
      </w:r>
    </w:p>
    <w:p w14:paraId="700B6C70" w14:textId="77777777" w:rsidR="0034315E" w:rsidRPr="00043338" w:rsidRDefault="0034315E" w:rsidP="0034315E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 xml:space="preserve">роботу </w:t>
      </w:r>
      <w:r w:rsidRPr="00043338">
        <w:rPr>
          <w:rFonts w:asciiTheme="minorHAnsi" w:hAnsiTheme="minorHAnsi" w:cstheme="minorHAnsi"/>
          <w:sz w:val="24"/>
          <w:szCs w:val="24"/>
        </w:rPr>
        <w:t xml:space="preserve">на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заняттях;</w:t>
      </w:r>
    </w:p>
    <w:p w14:paraId="014BF7B5" w14:textId="77777777" w:rsidR="0034315E" w:rsidRPr="00043338" w:rsidRDefault="0034315E" w:rsidP="0034315E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D22049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043338">
        <w:rPr>
          <w:rFonts w:asciiTheme="minorHAnsi" w:hAnsiTheme="minorHAnsi" w:cstheme="minorHAnsi"/>
          <w:sz w:val="24"/>
          <w:szCs w:val="24"/>
        </w:rPr>
        <w:t>) написання однієї модульної контрольної роботи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6A8756" w14:textId="77777777" w:rsidR="0034315E" w:rsidRDefault="0034315E" w:rsidP="0034315E">
      <w:pPr>
        <w:rPr>
          <w:b/>
          <w:sz w:val="6"/>
        </w:rPr>
      </w:pPr>
    </w:p>
    <w:p w14:paraId="43D6CB01" w14:textId="77777777" w:rsidR="0034315E" w:rsidRPr="00FA7B82" w:rsidRDefault="0034315E" w:rsidP="0034315E">
      <w:pPr>
        <w:rPr>
          <w:b/>
          <w:sz w:val="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850"/>
        <w:gridCol w:w="1276"/>
        <w:gridCol w:w="987"/>
        <w:gridCol w:w="1701"/>
      </w:tblGrid>
      <w:tr w:rsidR="0034315E" w:rsidRPr="00043338" w14:paraId="189D0181" w14:textId="77777777" w:rsidTr="0042341E">
        <w:trPr>
          <w:trHeight w:val="47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6C5B9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C1450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40D31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AD941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 xml:space="preserve">Ваговий 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бал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D8541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Кіл-ть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8DE529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34315E" w:rsidRPr="00043338" w14:paraId="446A928D" w14:textId="77777777" w:rsidTr="0042341E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80C4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B3F3" w14:textId="77777777" w:rsidR="0034315E" w:rsidRPr="00043338" w:rsidRDefault="0034315E" w:rsidP="004234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33576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D4F2" w14:textId="77777777" w:rsidR="0034315E" w:rsidRPr="00D22049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2307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09896" w14:textId="77777777" w:rsidR="0034315E" w:rsidRPr="00D22049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34315E" w:rsidRPr="00043338" w14:paraId="7590FBFE" w14:textId="77777777" w:rsidTr="0042341E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FD1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189" w14:textId="77777777" w:rsidR="0034315E" w:rsidRPr="00043338" w:rsidRDefault="0034315E" w:rsidP="004234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B16218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6B8" w14:textId="77777777" w:rsidR="0034315E" w:rsidRPr="00D22049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FCEE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23195D" w14:textId="77777777" w:rsidR="0034315E" w:rsidRPr="00D22049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34315E" w:rsidRPr="00043338" w14:paraId="2108F211" w14:textId="77777777" w:rsidTr="0042341E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03F2D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7D96" w14:textId="77777777" w:rsidR="0034315E" w:rsidRPr="00043338" w:rsidRDefault="0034315E" w:rsidP="004234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8F2ADF8" w14:textId="77777777" w:rsidR="0034315E" w:rsidRPr="00043338" w:rsidRDefault="0034315E" w:rsidP="004234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6F3B2A06" w14:textId="77777777" w:rsidR="0034315E" w:rsidRDefault="0034315E" w:rsidP="0034315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4BC81CB1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Максимальний ваговий бал за роботу на практичному занятті – 2 бали:</w:t>
      </w:r>
    </w:p>
    <w:p w14:paraId="57019D86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2-1,8 балів;</w:t>
      </w:r>
    </w:p>
    <w:p w14:paraId="7404F4BE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1,7-1,5 балів;</w:t>
      </w:r>
    </w:p>
    <w:p w14:paraId="7D2E1FC5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«задовільно»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 xml:space="preserve">1,4-1,2 балів; </w:t>
      </w:r>
    </w:p>
    <w:p w14:paraId="6D85C76B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404041A4" w14:textId="77777777" w:rsidR="0034315E" w:rsidRPr="00A24B91" w:rsidRDefault="0034315E" w:rsidP="0034315E">
      <w:pPr>
        <w:keepNext/>
        <w:ind w:firstLine="357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/>
          <w:sz w:val="24"/>
          <w:szCs w:val="24"/>
        </w:rPr>
        <w:t>Критерії оцінювання роботи на практичних заняттях</w:t>
      </w:r>
      <w:r w:rsidRPr="00A24B91">
        <w:rPr>
          <w:rFonts w:asciiTheme="minorHAnsi" w:hAnsiTheme="minorHAnsi"/>
          <w:iCs/>
          <w:sz w:val="24"/>
          <w:szCs w:val="24"/>
        </w:rPr>
        <w:t>.</w:t>
      </w:r>
    </w:p>
    <w:p w14:paraId="7C230E76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«відмінно» – активна робота на парі, повне і цілком правильне виконання домашніх навчальних завдань з урахуванням вивченого матеріалу за темою заняття (не менше 90% потрібної інформації);</w:t>
      </w:r>
    </w:p>
    <w:p w14:paraId="67EEB58F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«добре» – достатньо повна відповідь (не менше 75% потрібної інформації) або повна відповідь з незначними неточностями під час заняття; домашнє навчальне завдання виконане з незначними помилками;</w:t>
      </w:r>
    </w:p>
    <w:p w14:paraId="4BB80FFB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«задовільно» – неповне виконання домашнього завдання (не менше 60% потрібної інформації) та незначні помилки під час роботи на занятті; якщо студент не здав домашнє навчальне завдання, але активно працює на занятті, його робота буде оцінена за цим критерієм;</w:t>
      </w:r>
    </w:p>
    <w:p w14:paraId="6F49F2A3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«незадовільно» – незадовільна робота під час заняття (менше 60% потрібної інформації) та невиконане домашнє навчальне завдання.</w:t>
      </w:r>
    </w:p>
    <w:p w14:paraId="2375877D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</w:pPr>
      <w:r w:rsidRPr="00E10AEF">
        <w:rPr>
          <w:rStyle w:val="docdata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Модульна контрольна робота</w:t>
      </w:r>
      <w:r w:rsidRPr="00402E0C"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 xml:space="preserve"> проводиться письмово та складається з чотирьох практичних завдань: аудіювання англомовного тексту та виконання завдання на перевірку розумінні тексту, читання англомовного тексту та виконання завдання на перевірку розуміння прочитаного, лексико-граматичне завдання та письмове завдання. </w:t>
      </w:r>
    </w:p>
    <w:p w14:paraId="6EDB8905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аудіювання – 9 балів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(6 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тестових завдань, кожна правильна відповідь – 1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,5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).</w:t>
      </w:r>
    </w:p>
    <w:p w14:paraId="77247103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читання 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10 балів (5 тестових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, кожна правильна відповідь – 2 бали).</w:t>
      </w:r>
    </w:p>
    <w:p w14:paraId="4C106505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лексико-граматичне завдання – 21 бал (кожна правильна відповідь – 1 бал).</w:t>
      </w:r>
    </w:p>
    <w:p w14:paraId="2C003E12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письмове завдання – 10 балів. </w:t>
      </w:r>
    </w:p>
    <w:p w14:paraId="2059F66F" w14:textId="43CE3855" w:rsidR="00E10AEF" w:rsidRPr="00BA1EE5" w:rsidRDefault="00E10AEF" w:rsidP="00E10AEF">
      <w:pPr>
        <w:pStyle w:val="ac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24B91">
        <w:rPr>
          <w:rFonts w:asciiTheme="minorHAnsi" w:hAnsiTheme="minorHAnsi"/>
          <w:i/>
          <w:sz w:val="24"/>
          <w:szCs w:val="24"/>
        </w:rPr>
        <w:t>Критерії оцінювання модульної контрольної роботи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BA1EE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A1EE5">
        <w:rPr>
          <w:rFonts w:asciiTheme="minorHAnsi" w:hAnsiTheme="minorHAnsi" w:cstheme="minorHAnsi"/>
          <w:sz w:val="24"/>
        </w:rPr>
        <w:t xml:space="preserve">відповідність формату, структурі та стилю даного жанру писемного мовлення, </w:t>
      </w:r>
      <w:r>
        <w:rPr>
          <w:rFonts w:asciiTheme="minorHAnsi" w:hAnsiTheme="minorHAnsi" w:cstheme="minorHAnsi"/>
          <w:sz w:val="24"/>
        </w:rPr>
        <w:t xml:space="preserve">змістове наповнення (опрацювання усіх умов, зазначених у комунікативній ситуації), </w:t>
      </w:r>
      <w:r w:rsidRPr="00BA1EE5">
        <w:rPr>
          <w:rFonts w:asciiTheme="minorHAnsi" w:hAnsiTheme="minorHAnsi" w:cstheme="minorHAnsi"/>
          <w:sz w:val="24"/>
        </w:rPr>
        <w:t>граматична правильність,</w:t>
      </w:r>
      <w:r>
        <w:rPr>
          <w:rFonts w:asciiTheme="minorHAnsi" w:hAnsiTheme="minorHAnsi" w:cstheme="minorHAnsi"/>
          <w:sz w:val="24"/>
        </w:rPr>
        <w:t xml:space="preserve"> збереження логіки викладу та зв’язності тексту,</w:t>
      </w:r>
      <w:r w:rsidRPr="00BA1EE5">
        <w:rPr>
          <w:rFonts w:asciiTheme="minorHAnsi" w:hAnsiTheme="minorHAnsi" w:cstheme="minorHAnsi"/>
          <w:sz w:val="24"/>
        </w:rPr>
        <w:t xml:space="preserve"> багатство лексичних засобів в</w:t>
      </w:r>
      <w:r>
        <w:rPr>
          <w:rFonts w:asciiTheme="minorHAnsi" w:hAnsiTheme="minorHAnsi" w:cstheme="minorHAnsi"/>
          <w:sz w:val="24"/>
        </w:rPr>
        <w:t>ираження, дотримання обсягу (280-32</w:t>
      </w:r>
      <w:r w:rsidRPr="00BA1EE5">
        <w:rPr>
          <w:rFonts w:asciiTheme="minorHAnsi" w:hAnsiTheme="minorHAnsi" w:cstheme="minorHAnsi"/>
          <w:sz w:val="24"/>
        </w:rPr>
        <w:t>0 слів).</w:t>
      </w:r>
    </w:p>
    <w:p w14:paraId="364FB526" w14:textId="77777777" w:rsidR="00E10AEF" w:rsidRDefault="00E10AEF" w:rsidP="00E10AEF">
      <w:pPr>
        <w:pStyle w:val="ac"/>
        <w:spacing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Критерії оцінювання </w:t>
      </w:r>
      <w:r>
        <w:rPr>
          <w:rStyle w:val="docdata"/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 завдання МКР.</w:t>
      </w:r>
    </w:p>
    <w:p w14:paraId="2AE54ED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«відмінно» 9 – 10 ба</w:t>
      </w:r>
      <w:r>
        <w:rPr>
          <w:rFonts w:asciiTheme="minorHAnsi" w:hAnsiTheme="minorHAnsi" w:cstheme="minorHAnsi"/>
          <w:color w:val="000000"/>
          <w:sz w:val="24"/>
        </w:rPr>
        <w:t>лів; точне виконання 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 </w:t>
      </w:r>
      <w:r>
        <w:rPr>
          <w:rFonts w:asciiTheme="minorHAnsi" w:hAnsiTheme="minorHAnsi" w:cstheme="minorHAnsi"/>
          <w:color w:val="000000"/>
          <w:sz w:val="24"/>
        </w:rPr>
        <w:t>з дотриманням усіх вимог до змістового наповнення</w:t>
      </w:r>
      <w:r w:rsidRPr="00940315">
        <w:rPr>
          <w:rFonts w:asciiTheme="minorHAnsi" w:hAnsiTheme="minorHAnsi" w:cstheme="minorHAnsi"/>
          <w:color w:val="000000"/>
          <w:sz w:val="24"/>
        </w:rPr>
        <w:t>, повн</w:t>
      </w:r>
      <w:r>
        <w:rPr>
          <w:rFonts w:asciiTheme="minorHAnsi" w:hAnsiTheme="minorHAnsi" w:cstheme="minorHAnsi"/>
          <w:color w:val="000000"/>
          <w:sz w:val="24"/>
        </w:rPr>
        <w:t>е розкриття теми, збереження структури та зв’язності тексту;</w:t>
      </w:r>
    </w:p>
    <w:p w14:paraId="3A0D83DD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«добре» 7,5 – 8 балів; недостатньо 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завдання, недостатньо 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теми, незначні помилки вживання лексичних засобів;</w:t>
      </w:r>
    </w:p>
    <w:p w14:paraId="33888A4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 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«задовільно» 6 – 7 балів; неточне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 завдання, неповне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 з порушенням логіки викладу тексту, наявність лексичних та граматичних помилок;</w:t>
      </w:r>
    </w:p>
    <w:p w14:paraId="182CB8B5" w14:textId="77777777" w:rsidR="00E10AEF" w:rsidRDefault="00E10AEF" w:rsidP="00E10AEF">
      <w:pPr>
        <w:pStyle w:val="ac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«незадовільно» 0 балів; невиконання п</w:t>
      </w:r>
      <w:r>
        <w:rPr>
          <w:rFonts w:asciiTheme="minorHAnsi" w:hAnsiTheme="minorHAnsi" w:cstheme="minorHAnsi"/>
          <w:color w:val="000000"/>
          <w:sz w:val="24"/>
        </w:rPr>
        <w:t>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завдання, відсутність </w:t>
      </w:r>
      <w:r>
        <w:rPr>
          <w:rFonts w:asciiTheme="minorHAnsi" w:hAnsiTheme="minorHAnsi" w:cstheme="minorHAnsi"/>
          <w:color w:val="000000"/>
          <w:sz w:val="24"/>
        </w:rPr>
        <w:t>тексту на задану тему</w:t>
      </w:r>
      <w:r w:rsidRPr="00940315">
        <w:rPr>
          <w:rFonts w:asciiTheme="minorHAnsi" w:hAnsiTheme="minorHAnsi" w:cstheme="minorHAnsi"/>
          <w:color w:val="000000"/>
          <w:sz w:val="24"/>
        </w:rPr>
        <w:t>.</w:t>
      </w:r>
    </w:p>
    <w:p w14:paraId="4F20B0CE" w14:textId="77777777" w:rsidR="0034315E" w:rsidRPr="00043338" w:rsidRDefault="0034315E" w:rsidP="0034315E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24B91">
        <w:rPr>
          <w:rFonts w:asciiTheme="minorHAnsi" w:hAnsiTheme="minorHAnsi" w:cstheme="minorHAnsi"/>
          <w:sz w:val="24"/>
          <w:szCs w:val="24"/>
        </w:rPr>
        <w:lastRenderedPageBreak/>
        <w:t xml:space="preserve">Результати поточного контролю оголошуються кожному студенту окремо у присутності або в дистанційній формі (електронною поштою або через </w:t>
      </w:r>
      <w:r w:rsidRPr="00A24B91">
        <w:rPr>
          <w:rFonts w:asciiTheme="minorHAnsi" w:hAnsiTheme="minorHAnsi" w:cstheme="minorHAnsi"/>
          <w:iCs/>
          <w:sz w:val="24"/>
          <w:szCs w:val="24"/>
        </w:rPr>
        <w:t>Telegram/Viber/</w:t>
      </w:r>
      <w:r w:rsidRPr="00A24B91">
        <w:rPr>
          <w:rFonts w:asciiTheme="minorHAnsi" w:hAnsiTheme="minorHAnsi" w:cstheme="minorHAnsi"/>
          <w:sz w:val="24"/>
          <w:szCs w:val="24"/>
        </w:rPr>
        <w:t xml:space="preserve"> W</w:t>
      </w:r>
      <w:r w:rsidRPr="00A24B91">
        <w:rPr>
          <w:rFonts w:asciiTheme="minorHAnsi" w:hAnsiTheme="minorHAnsi" w:cstheme="minorHAnsi"/>
          <w:iCs/>
          <w:sz w:val="24"/>
          <w:szCs w:val="24"/>
        </w:rPr>
        <w:t>hatsApp</w:t>
      </w:r>
      <w:r w:rsidRPr="00A24B91">
        <w:rPr>
          <w:rFonts w:asciiTheme="minorHAnsi" w:hAnsiTheme="minorHAnsi" w:cstheme="minorHAnsi"/>
          <w:sz w:val="24"/>
          <w:szCs w:val="24"/>
        </w:rPr>
        <w:t>) і обов’язково проставляються викладачем в Електронному кампусі в модулі «Поточний контроль».</w:t>
      </w:r>
    </w:p>
    <w:p w14:paraId="342BABAC" w14:textId="77777777" w:rsidR="0034315E" w:rsidRDefault="0034315E" w:rsidP="0034315E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</w:p>
    <w:p w14:paraId="0A65C15A" w14:textId="77777777" w:rsidR="0034315E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Календарний контроль </w:t>
      </w:r>
      <w:r w:rsidRPr="000F658E">
        <w:rPr>
          <w:rFonts w:asciiTheme="minorHAnsi" w:hAnsiTheme="minorHAnsi"/>
          <w:iCs/>
          <w:sz w:val="24"/>
          <w:szCs w:val="24"/>
        </w:rPr>
        <w:t xml:space="preserve">провадиться </w:t>
      </w:r>
      <w:r>
        <w:rPr>
          <w:rFonts w:asciiTheme="minorHAnsi" w:hAnsiTheme="minorHAnsi"/>
          <w:iCs/>
          <w:sz w:val="24"/>
          <w:szCs w:val="24"/>
        </w:rPr>
        <w:t>на 7-8 та 14-15 тижнях</w:t>
      </w:r>
      <w:r w:rsidRPr="000F658E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весняного семестру </w:t>
      </w:r>
      <w:r w:rsidRPr="000F658E">
        <w:rPr>
          <w:rFonts w:asciiTheme="minorHAnsi" w:hAnsiTheme="minorHAnsi"/>
          <w:iCs/>
          <w:sz w:val="24"/>
          <w:szCs w:val="24"/>
        </w:rPr>
        <w:t>як моніторинг поточного стану виконання вимог силабусу</w:t>
      </w:r>
      <w:r>
        <w:rPr>
          <w:rFonts w:asciiTheme="minorHAnsi" w:hAnsiTheme="minorHAnsi"/>
          <w:iCs/>
          <w:sz w:val="24"/>
          <w:szCs w:val="24"/>
        </w:rPr>
        <w:t xml:space="preserve"> здобувачем вищої освіти. Для отримання позитивної оцінки з календарного контролю поточний рейтинг здобувача повинен становити не менше 50% від максимально можливого на час проведення цього контролю.</w:t>
      </w:r>
    </w:p>
    <w:p w14:paraId="7CB74154" w14:textId="77777777" w:rsidR="0034315E" w:rsidRDefault="0034315E" w:rsidP="0034315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679"/>
        <w:gridCol w:w="2409"/>
        <w:gridCol w:w="2410"/>
      </w:tblGrid>
      <w:tr w:rsidR="0034315E" w:rsidRPr="008C2B18" w14:paraId="76421777" w14:textId="77777777" w:rsidTr="0042341E">
        <w:trPr>
          <w:trHeight w:val="56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523718" w14:textId="77777777" w:rsidR="0034315E" w:rsidRPr="008C2B18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1845B1" w14:textId="77777777" w:rsidR="0034315E" w:rsidRPr="008C2B18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 календарний контроль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69D6D" w14:textId="14E60660" w:rsidR="0034315E" w:rsidRPr="008C2B18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ІІ календарний контроль</w:t>
            </w:r>
          </w:p>
        </w:tc>
      </w:tr>
      <w:tr w:rsidR="0034315E" w:rsidRPr="008C2B18" w14:paraId="0F341B90" w14:textId="77777777" w:rsidTr="0042341E">
        <w:trPr>
          <w:trHeight w:val="477"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B2B43" w14:textId="77777777" w:rsidR="0034315E" w:rsidRPr="008C2B18" w:rsidRDefault="0034315E" w:rsidP="004234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календарного контролю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78D12" w14:textId="23BA1D71" w:rsidR="0034315E" w:rsidRPr="008C2B18" w:rsidRDefault="005C23A6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431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4315E" w:rsidRPr="008C2B18">
              <w:rPr>
                <w:rFonts w:asciiTheme="minorHAnsi" w:hAnsiTheme="minorHAnsi" w:cstheme="minorHAnsi"/>
                <w:sz w:val="24"/>
                <w:szCs w:val="24"/>
              </w:rPr>
              <w:t>й тиждень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BBC4F" w14:textId="75158DB5" w:rsidR="0034315E" w:rsidRPr="008C2B18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ий тиждень</w:t>
            </w:r>
          </w:p>
        </w:tc>
      </w:tr>
      <w:tr w:rsidR="0034315E" w:rsidRPr="008C2B18" w14:paraId="69BF2365" w14:textId="77777777" w:rsidTr="0042341E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5D121656" w14:textId="77777777" w:rsidR="0034315E" w:rsidRPr="00842D7F" w:rsidRDefault="0034315E" w:rsidP="004234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9EFD5D5" w14:textId="77777777" w:rsidR="0034315E" w:rsidRPr="00842D7F" w:rsidRDefault="0034315E" w:rsidP="004234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Поточний рейтинг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EB1822" w14:textId="77777777" w:rsidR="0034315E" w:rsidRPr="005B5D3C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10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99C53" w14:textId="0753564E" w:rsidR="0034315E" w:rsidRPr="005B5D3C" w:rsidRDefault="0034315E" w:rsidP="0042341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2</w:t>
            </w:r>
            <w:r w:rsidR="00FB38F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 xml:space="preserve"> бали</w:t>
            </w:r>
          </w:p>
        </w:tc>
      </w:tr>
    </w:tbl>
    <w:p w14:paraId="64BDD4A6" w14:textId="77777777" w:rsidR="0034315E" w:rsidRPr="005B5D3C" w:rsidRDefault="0034315E" w:rsidP="0034315E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193C0EA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>Семестровий контроль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B5D3C">
        <w:rPr>
          <w:rFonts w:asciiTheme="minorHAnsi" w:hAnsiTheme="minorHAnsi"/>
          <w:iCs/>
          <w:sz w:val="24"/>
          <w:szCs w:val="24"/>
        </w:rPr>
        <w:t>у формі заліку проводиться на останньому занятті з освітнього компонента. Здобувач отримує позитивну залікову оцінку за результатами його роботи протягом семестру, якщо у підсумку він набрав не менше 60 балів та виконав умови допуску до семестрового контролю.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7C5CBE53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/>
          <w:sz w:val="24"/>
          <w:szCs w:val="24"/>
        </w:rPr>
        <w:t xml:space="preserve">Умовою допуску до семестрового контролю </w:t>
      </w:r>
      <w:r w:rsidRPr="005B5D3C">
        <w:rPr>
          <w:rFonts w:asciiTheme="minorHAnsi" w:hAnsiTheme="minorHAnsi"/>
          <w:iCs/>
          <w:sz w:val="24"/>
          <w:szCs w:val="24"/>
        </w:rPr>
        <w:t>є позитивн</w:t>
      </w:r>
      <w:r>
        <w:rPr>
          <w:rFonts w:asciiTheme="minorHAnsi" w:hAnsiTheme="minorHAnsi"/>
          <w:iCs/>
          <w:sz w:val="24"/>
          <w:szCs w:val="24"/>
        </w:rPr>
        <w:t xml:space="preserve">а </w:t>
      </w:r>
      <w:r w:rsidRPr="005B5D3C">
        <w:rPr>
          <w:rFonts w:asciiTheme="minorHAnsi" w:hAnsiTheme="minorHAnsi"/>
          <w:iCs/>
          <w:sz w:val="24"/>
          <w:szCs w:val="24"/>
        </w:rPr>
        <w:t>оцінк</w:t>
      </w:r>
      <w:r>
        <w:rPr>
          <w:rFonts w:asciiTheme="minorHAnsi" w:hAnsiTheme="minorHAnsi"/>
          <w:iCs/>
          <w:sz w:val="24"/>
          <w:szCs w:val="24"/>
        </w:rPr>
        <w:t>а</w:t>
      </w:r>
      <w:r w:rsidRPr="005B5D3C">
        <w:rPr>
          <w:rFonts w:asciiTheme="minorHAnsi" w:hAnsiTheme="minorHAnsi"/>
          <w:iCs/>
          <w:sz w:val="24"/>
          <w:szCs w:val="24"/>
        </w:rPr>
        <w:t xml:space="preserve"> з модульної контрольної роботи (</w:t>
      </w:r>
      <w:r w:rsidRPr="005B5D3C">
        <w:rPr>
          <w:rFonts w:asciiTheme="minorHAnsi" w:hAnsiTheme="minorHAnsi" w:cstheme="minorHAnsi"/>
          <w:iCs/>
          <w:sz w:val="24"/>
          <w:szCs w:val="24"/>
        </w:rPr>
        <w:t>≥ 30 балів</w:t>
      </w:r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. </w:t>
      </w:r>
    </w:p>
    <w:p w14:paraId="0CFE76E2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E10AEF">
        <w:rPr>
          <w:rFonts w:asciiTheme="minorHAnsi" w:hAnsiTheme="minorHAnsi"/>
          <w:iCs/>
          <w:sz w:val="24"/>
          <w:szCs w:val="24"/>
        </w:rPr>
        <w:t>Студент виконує залікову контрольну роботу,</w:t>
      </w:r>
      <w:r>
        <w:rPr>
          <w:rFonts w:asciiTheme="minorHAnsi" w:hAnsiTheme="minorHAnsi"/>
          <w:iCs/>
          <w:sz w:val="24"/>
          <w:szCs w:val="24"/>
        </w:rPr>
        <w:t xml:space="preserve"> якщо а) він виконав умови допуску до заліку, але його підсумковий рейтинг за семестр нижчий за 60 балів; б) він хоче підвищити поточну оцінку з освітнього компонента. </w:t>
      </w:r>
    </w:p>
    <w:p w14:paraId="192371FA" w14:textId="4C981A4C" w:rsidR="0034315E" w:rsidRDefault="0034315E" w:rsidP="0034315E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Якщо здобувач виконує залікову контрольну, його попередній рейтинг скасовується і він отримує остаточну оцінку за її результатами.</w:t>
      </w:r>
      <w:r w:rsidRPr="005B5D3C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Залікова контрольна робота оцінюється у 100 балів і містить завдання за темами освітнього компонента, прописаними у п. 5 цього силабусу. </w:t>
      </w:r>
    </w:p>
    <w:p w14:paraId="61C392FF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>Залікова</w:t>
      </w:r>
      <w:r w:rsidRPr="00402E0C"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 xml:space="preserve"> робота проводиться письмово та складається з чотирьох практичних завдань: аудіювання англомовного тексту та виконання завдання на перевірку розумінні тексту, читання англомовного тексту та виконання завдання на перевірку розуміння прочитаного, лексико-граматичне завдання та письмове завдання. </w:t>
      </w:r>
    </w:p>
    <w:p w14:paraId="26EB39CD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аудіювання 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балів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(10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тестових завдань, кожна правильна відповідь –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бали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).</w:t>
      </w:r>
    </w:p>
    <w:p w14:paraId="29152CF0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читання – 20 балів (10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тестових , кожна правильна відповідь – 2 бали).</w:t>
      </w:r>
    </w:p>
    <w:p w14:paraId="2C69C742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лексико-граматичне завдання – 40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(кожна правильна відповідь – 1 бал).</w:t>
      </w:r>
    </w:p>
    <w:p w14:paraId="710E012C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вий бал за письмове завдання – 2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балів. </w:t>
      </w:r>
    </w:p>
    <w:p w14:paraId="414FD8CA" w14:textId="77777777" w:rsidR="00E10AEF" w:rsidRPr="00BA1EE5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Критерії оцінювання письмового завдання:</w:t>
      </w:r>
      <w:r w:rsidRPr="00BA1EE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A1EE5">
        <w:rPr>
          <w:rFonts w:asciiTheme="minorHAnsi" w:hAnsiTheme="minorHAnsi" w:cstheme="minorHAnsi"/>
          <w:sz w:val="24"/>
        </w:rPr>
        <w:t xml:space="preserve">відповідність формату, структурі та стилю даного жанру писемного мовлення, </w:t>
      </w:r>
      <w:r>
        <w:rPr>
          <w:rFonts w:asciiTheme="minorHAnsi" w:hAnsiTheme="minorHAnsi" w:cstheme="minorHAnsi"/>
          <w:sz w:val="24"/>
        </w:rPr>
        <w:t xml:space="preserve">змістове наповнення (опрацювання усіх умов, зазначених у комунікативній ситуації), </w:t>
      </w:r>
      <w:r w:rsidRPr="00BA1EE5">
        <w:rPr>
          <w:rFonts w:asciiTheme="minorHAnsi" w:hAnsiTheme="minorHAnsi" w:cstheme="minorHAnsi"/>
          <w:sz w:val="24"/>
        </w:rPr>
        <w:t>граматична правильність,</w:t>
      </w:r>
      <w:r>
        <w:rPr>
          <w:rFonts w:asciiTheme="minorHAnsi" w:hAnsiTheme="minorHAnsi" w:cstheme="minorHAnsi"/>
          <w:sz w:val="24"/>
        </w:rPr>
        <w:t xml:space="preserve"> збереження логіки викладу та зв’язності тексту,</w:t>
      </w:r>
      <w:r w:rsidRPr="00BA1EE5">
        <w:rPr>
          <w:rFonts w:asciiTheme="minorHAnsi" w:hAnsiTheme="minorHAnsi" w:cstheme="minorHAnsi"/>
          <w:sz w:val="24"/>
        </w:rPr>
        <w:t xml:space="preserve"> багатство лексичних засобів в</w:t>
      </w:r>
      <w:r>
        <w:rPr>
          <w:rFonts w:asciiTheme="minorHAnsi" w:hAnsiTheme="minorHAnsi" w:cstheme="minorHAnsi"/>
          <w:sz w:val="24"/>
        </w:rPr>
        <w:t>ираження, дотримання обсягу (280-32</w:t>
      </w:r>
      <w:r w:rsidRPr="00BA1EE5">
        <w:rPr>
          <w:rFonts w:asciiTheme="minorHAnsi" w:hAnsiTheme="minorHAnsi" w:cstheme="minorHAnsi"/>
          <w:sz w:val="24"/>
        </w:rPr>
        <w:t>0 слів).</w:t>
      </w:r>
    </w:p>
    <w:p w14:paraId="2F3C9520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Критерії оцінювання </w:t>
      </w:r>
      <w:r>
        <w:rPr>
          <w:rStyle w:val="docdata"/>
          <w:rFonts w:asciiTheme="minorHAnsi" w:hAnsiTheme="minorHAnsi" w:cstheme="minorHAnsi"/>
          <w:color w:val="000000"/>
          <w:sz w:val="24"/>
        </w:rPr>
        <w:t>письмового завдання залікової роботи</w:t>
      </w: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>.</w:t>
      </w:r>
    </w:p>
    <w:p w14:paraId="4231BB00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«відмінно» 18 – 2</w:t>
      </w:r>
      <w:r w:rsidRPr="00940315">
        <w:rPr>
          <w:rFonts w:asciiTheme="minorHAnsi" w:hAnsiTheme="minorHAnsi" w:cstheme="minorHAnsi"/>
          <w:color w:val="000000"/>
          <w:sz w:val="24"/>
        </w:rPr>
        <w:t>0 ба</w:t>
      </w:r>
      <w:r>
        <w:rPr>
          <w:rFonts w:asciiTheme="minorHAnsi" w:hAnsiTheme="minorHAnsi" w:cstheme="minorHAnsi"/>
          <w:color w:val="000000"/>
          <w:sz w:val="24"/>
        </w:rPr>
        <w:t>лів; точне виконання 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 </w:t>
      </w:r>
      <w:r>
        <w:rPr>
          <w:rFonts w:asciiTheme="minorHAnsi" w:hAnsiTheme="minorHAnsi" w:cstheme="minorHAnsi"/>
          <w:color w:val="000000"/>
          <w:sz w:val="24"/>
        </w:rPr>
        <w:t>з дотриманням усіх вимог до змістового наповнення</w:t>
      </w:r>
      <w:r w:rsidRPr="00940315">
        <w:rPr>
          <w:rFonts w:asciiTheme="minorHAnsi" w:hAnsiTheme="minorHAnsi" w:cstheme="minorHAnsi"/>
          <w:color w:val="000000"/>
          <w:sz w:val="24"/>
        </w:rPr>
        <w:t>, повн</w:t>
      </w:r>
      <w:r>
        <w:rPr>
          <w:rFonts w:asciiTheme="minorHAnsi" w:hAnsiTheme="minorHAnsi" w:cstheme="minorHAnsi"/>
          <w:color w:val="000000"/>
          <w:sz w:val="24"/>
        </w:rPr>
        <w:t>е розкриття теми, збереження структури та зв’язності тексту;</w:t>
      </w:r>
    </w:p>
    <w:p w14:paraId="08DFC8B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«добре» 15 – 17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балів; недостатньо 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завдання, недостатньо 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теми, незначні помилки вживання лексичних засобів;</w:t>
      </w:r>
    </w:p>
    <w:p w14:paraId="0C22F20A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 «задовільно» 12 – 14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балів; неточне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 завдання, неповне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 з порушенням логіки викладу тексту, наявність лексичних та граматичних помилок;</w:t>
      </w:r>
    </w:p>
    <w:p w14:paraId="6E107F64" w14:textId="56EA5B81" w:rsidR="00E10AEF" w:rsidRDefault="00E10AEF" w:rsidP="005C23A6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b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«незадовільно» 0 балів; невиконання п</w:t>
      </w:r>
      <w:r>
        <w:rPr>
          <w:rFonts w:asciiTheme="minorHAnsi" w:hAnsiTheme="minorHAnsi" w:cstheme="minorHAnsi"/>
          <w:color w:val="000000"/>
          <w:sz w:val="24"/>
        </w:rPr>
        <w:t>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завдання, відсутність </w:t>
      </w:r>
      <w:r>
        <w:rPr>
          <w:rFonts w:asciiTheme="minorHAnsi" w:hAnsiTheme="minorHAnsi" w:cstheme="minorHAnsi"/>
          <w:color w:val="000000"/>
          <w:sz w:val="24"/>
        </w:rPr>
        <w:t>тексту на задану тему</w:t>
      </w:r>
      <w:r w:rsidRPr="00940315">
        <w:rPr>
          <w:rFonts w:asciiTheme="minorHAnsi" w:hAnsiTheme="minorHAnsi" w:cstheme="minorHAnsi"/>
          <w:color w:val="000000"/>
          <w:sz w:val="24"/>
        </w:rPr>
        <w:t>.</w:t>
      </w:r>
    </w:p>
    <w:p w14:paraId="0235B73F" w14:textId="1268B4CE" w:rsidR="00E10AEF" w:rsidRDefault="00E10AEF">
      <w:pPr>
        <w:spacing w:after="160" w:line="259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2840A894" w14:textId="77777777" w:rsidR="0034315E" w:rsidRPr="000C13CC" w:rsidRDefault="0034315E" w:rsidP="0034315E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i/>
          <w:iCs/>
          <w:sz w:val="24"/>
          <w:szCs w:val="24"/>
        </w:rPr>
      </w:pPr>
      <w:r w:rsidRPr="000C13CC">
        <w:rPr>
          <w:rFonts w:asciiTheme="minorHAnsi" w:hAnsiTheme="minorHAnsi"/>
          <w:bCs/>
          <w:i/>
          <w:i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0C13CC"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14:paraId="5390100E" w14:textId="77777777" w:rsidR="0034315E" w:rsidRPr="005413FF" w:rsidRDefault="0034315E" w:rsidP="0034315E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34315E" w:rsidRPr="00570FF5" w14:paraId="38B982D8" w14:textId="77777777" w:rsidTr="0042341E">
        <w:trPr>
          <w:trHeight w:val="42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C4BE34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EC1B7EC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34315E" w:rsidRPr="00570FF5" w14:paraId="6395FF4F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3FDD7575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DEFCCF1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34315E" w:rsidRPr="00570FF5" w14:paraId="3EC9C636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0C7057AA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CDFBFB1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34315E" w:rsidRPr="00570FF5" w14:paraId="3E77039E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5DC5E872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C734DA9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34315E" w:rsidRPr="00570FF5" w14:paraId="041B1D2C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76D29937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84CC480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34315E" w:rsidRPr="00570FF5" w14:paraId="258C0CF3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1F3ADD14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304015AB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34315E" w:rsidRPr="00570FF5" w14:paraId="5EFD5C7C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08D9993A" w14:textId="77777777" w:rsidR="0034315E" w:rsidRPr="00570FF5" w:rsidRDefault="0034315E" w:rsidP="004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ED7FC78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34315E" w:rsidRPr="00570FF5" w14:paraId="4E0F2D63" w14:textId="77777777" w:rsidTr="0042341E">
        <w:trPr>
          <w:trHeight w:val="340"/>
        </w:trPr>
        <w:tc>
          <w:tcPr>
            <w:tcW w:w="3119" w:type="dxa"/>
            <w:vAlign w:val="center"/>
          </w:tcPr>
          <w:p w14:paraId="38D1F988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A5EB33D" w14:textId="77777777" w:rsidR="0034315E" w:rsidRPr="00570FF5" w:rsidRDefault="0034315E" w:rsidP="0042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74CFCF7" w14:textId="77777777" w:rsidR="0034315E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F916CF2" w14:textId="77777777" w:rsidR="0034315E" w:rsidRDefault="0034315E" w:rsidP="0034315E">
      <w:pPr>
        <w:pStyle w:val="1"/>
        <w:numPr>
          <w:ilvl w:val="0"/>
          <w:numId w:val="0"/>
        </w:numPr>
        <w:spacing w:line="240" w:lineRule="auto"/>
        <w:ind w:left="720" w:hanging="360"/>
      </w:pPr>
      <w:r>
        <w:t xml:space="preserve">9. </w:t>
      </w:r>
      <w:r w:rsidRPr="00BA6203">
        <w:t>Додаткова інформація з дисципліни</w:t>
      </w:r>
      <w:r>
        <w:t xml:space="preserve"> (освітнього компонента)</w:t>
      </w:r>
    </w:p>
    <w:p w14:paraId="290D31E5" w14:textId="77777777" w:rsidR="0034315E" w:rsidRDefault="0034315E" w:rsidP="0034315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C13CC">
        <w:rPr>
          <w:rFonts w:asciiTheme="minorHAnsi" w:hAnsiTheme="minorHAnsi"/>
          <w:sz w:val="24"/>
          <w:szCs w:val="24"/>
        </w:rPr>
        <w:t>9.1. На залікову контрольну роботу вин</w:t>
      </w:r>
      <w:r>
        <w:rPr>
          <w:rFonts w:asciiTheme="minorHAnsi" w:hAnsiTheme="minorHAnsi"/>
          <w:sz w:val="24"/>
          <w:szCs w:val="24"/>
        </w:rPr>
        <w:t>есено</w:t>
      </w:r>
      <w:r w:rsidRPr="000C13CC">
        <w:rPr>
          <w:rFonts w:asciiTheme="minorHAnsi" w:hAnsiTheme="minorHAnsi"/>
          <w:sz w:val="24"/>
          <w:szCs w:val="24"/>
        </w:rPr>
        <w:t xml:space="preserve"> тематичний матеріал, прописаний у п. 5 цього силабусу.</w:t>
      </w:r>
    </w:p>
    <w:p w14:paraId="7A3FD795" w14:textId="77777777" w:rsidR="0034315E" w:rsidRPr="000C13CC" w:rsidRDefault="0034315E" w:rsidP="0034315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Theme="minorHAnsi" w:hAnsiTheme="minorHAnsi"/>
          <w:sz w:val="24"/>
          <w:szCs w:val="24"/>
        </w:rPr>
        <w:t>Положенн</w:t>
      </w:r>
      <w:r>
        <w:rPr>
          <w:rFonts w:asciiTheme="minorHAnsi" w:hAnsiTheme="minorHAnsi"/>
          <w:sz w:val="24"/>
          <w:szCs w:val="24"/>
        </w:rPr>
        <w:t>і</w:t>
      </w:r>
      <w:r w:rsidRPr="000C13CC">
        <w:rPr>
          <w:rFonts w:asciiTheme="minorHAnsi" w:hAnsiTheme="minorHAns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17" w:history="1">
        <w:r w:rsidRPr="000C13CC">
          <w:rPr>
            <w:rStyle w:val="a5"/>
            <w:rFonts w:asciiTheme="minorHAnsi" w:hAnsiTheme="minorHAnsi"/>
            <w:sz w:val="24"/>
            <w:szCs w:val="24"/>
          </w:rPr>
          <w:t>https://osvita.kpi.ua/node/179</w:t>
        </w:r>
      </w:hyperlink>
      <w:r>
        <w:rPr>
          <w:rFonts w:asciiTheme="minorHAnsi" w:hAnsiTheme="minorHAnsi"/>
          <w:sz w:val="24"/>
          <w:szCs w:val="24"/>
        </w:rPr>
        <w:t>).</w:t>
      </w:r>
    </w:p>
    <w:p w14:paraId="7E3E7493" w14:textId="77777777" w:rsidR="0034315E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D0B1893" w14:textId="77777777" w:rsidR="0034315E" w:rsidRPr="0023533A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6DBA8BE7" w14:textId="07874CBF" w:rsidR="0034315E" w:rsidRPr="0023533A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517DE0">
        <w:rPr>
          <w:rFonts w:asciiTheme="minorHAnsi" w:hAnsiTheme="minorHAnsi"/>
          <w:sz w:val="22"/>
          <w:szCs w:val="22"/>
        </w:rPr>
        <w:t>доц.</w:t>
      </w:r>
      <w:r>
        <w:rPr>
          <w:rFonts w:asciiTheme="minorHAnsi" w:hAnsiTheme="minorHAnsi"/>
          <w:sz w:val="22"/>
          <w:szCs w:val="22"/>
        </w:rPr>
        <w:t xml:space="preserve"> кафедри ТППАМ </w:t>
      </w:r>
      <w:r w:rsidR="00517DE0">
        <w:rPr>
          <w:rFonts w:asciiTheme="minorHAnsi" w:hAnsiTheme="minorHAnsi"/>
          <w:sz w:val="22"/>
          <w:szCs w:val="22"/>
        </w:rPr>
        <w:t>Баклаженко Ю.В</w:t>
      </w:r>
      <w:r>
        <w:rPr>
          <w:rFonts w:asciiTheme="minorHAnsi" w:hAnsiTheme="minorHAnsi"/>
          <w:sz w:val="22"/>
          <w:szCs w:val="22"/>
        </w:rPr>
        <w:t>.</w:t>
      </w:r>
    </w:p>
    <w:p w14:paraId="529CA92A" w14:textId="77777777" w:rsidR="0015305D" w:rsidRPr="0015305D" w:rsidRDefault="0015305D" w:rsidP="0015305D">
      <w:pPr>
        <w:spacing w:after="12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15305D">
        <w:rPr>
          <w:rFonts w:ascii="Calibri" w:eastAsia="Calibri" w:hAnsi="Calibri"/>
          <w:b/>
          <w:bCs/>
          <w:color w:val="000000"/>
          <w:sz w:val="24"/>
          <w:szCs w:val="24"/>
        </w:rPr>
        <w:t>Ухвалено</w:t>
      </w:r>
      <w:r w:rsidRPr="0015305D">
        <w:rPr>
          <w:rFonts w:ascii="Calibri" w:eastAsia="Calibri" w:hAnsi="Calibri"/>
          <w:color w:val="000000"/>
          <w:sz w:val="24"/>
          <w:szCs w:val="24"/>
        </w:rPr>
        <w:t xml:space="preserve"> кафедрою ТППАМ (протокол № 6 від 16.11.2022 р.)</w:t>
      </w:r>
    </w:p>
    <w:p w14:paraId="5F12836D" w14:textId="58C9681F" w:rsidR="0015305D" w:rsidRPr="0015305D" w:rsidRDefault="0015305D" w:rsidP="0015305D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15305D">
        <w:rPr>
          <w:rFonts w:ascii="Calibri" w:eastAsia="Calibri" w:hAnsi="Calibri" w:cs="Calibri"/>
          <w:b/>
          <w:bCs/>
          <w:sz w:val="24"/>
          <w:szCs w:val="24"/>
        </w:rPr>
        <w:t xml:space="preserve">Погоджено </w:t>
      </w:r>
      <w:r w:rsidRPr="0015305D">
        <w:rPr>
          <w:rFonts w:ascii="Calibri" w:eastAsia="Calibri" w:hAnsi="Calibri" w:cs="Calibri"/>
          <w:sz w:val="24"/>
          <w:szCs w:val="24"/>
        </w:rPr>
        <w:t xml:space="preserve">Методичною комісією ФЛ (протокол </w:t>
      </w:r>
      <w:r w:rsidRPr="0015305D">
        <w:rPr>
          <w:rFonts w:ascii="Calibri" w:eastAsia="Calibri" w:hAnsi="Calibri"/>
          <w:color w:val="000000"/>
          <w:sz w:val="24"/>
          <w:szCs w:val="24"/>
        </w:rPr>
        <w:t xml:space="preserve">№ </w:t>
      </w:r>
      <w:r w:rsidRPr="0015305D">
        <w:rPr>
          <w:rFonts w:ascii="Calibri" w:eastAsia="Calibri" w:hAnsi="Calibri"/>
          <w:color w:val="000000"/>
          <w:sz w:val="24"/>
          <w:szCs w:val="24"/>
          <w:lang w:val="ru-RU"/>
        </w:rPr>
        <w:t>4</w:t>
      </w:r>
      <w:r w:rsidRPr="0015305D">
        <w:rPr>
          <w:rFonts w:ascii="Calibri" w:eastAsia="Calibri" w:hAnsi="Calibri"/>
          <w:color w:val="000000"/>
          <w:sz w:val="24"/>
          <w:szCs w:val="24"/>
        </w:rPr>
        <w:t xml:space="preserve"> від </w:t>
      </w:r>
      <w:r w:rsidR="00035A0C">
        <w:rPr>
          <w:rFonts w:ascii="Calibri" w:eastAsia="Calibri" w:hAnsi="Calibri"/>
          <w:color w:val="000000"/>
          <w:sz w:val="24"/>
          <w:szCs w:val="24"/>
          <w:lang w:val="ru-RU"/>
        </w:rPr>
        <w:t>1</w:t>
      </w:r>
      <w:r w:rsidRPr="0015305D">
        <w:rPr>
          <w:rFonts w:ascii="Calibri" w:eastAsia="Calibri" w:hAnsi="Calibri"/>
          <w:color w:val="000000"/>
          <w:sz w:val="24"/>
          <w:szCs w:val="24"/>
        </w:rPr>
        <w:t>.1</w:t>
      </w:r>
      <w:r w:rsidR="00035A0C">
        <w:rPr>
          <w:rFonts w:ascii="Calibri" w:eastAsia="Calibri" w:hAnsi="Calibri"/>
          <w:color w:val="000000"/>
          <w:sz w:val="24"/>
          <w:szCs w:val="24"/>
          <w:lang w:val="ru-RU"/>
        </w:rPr>
        <w:t>2</w:t>
      </w:r>
      <w:r w:rsidRPr="0015305D">
        <w:rPr>
          <w:rFonts w:ascii="Calibri" w:eastAsia="Calibri" w:hAnsi="Calibri"/>
          <w:color w:val="000000"/>
          <w:sz w:val="24"/>
          <w:szCs w:val="24"/>
        </w:rPr>
        <w:t>.2022 р.)</w:t>
      </w:r>
    </w:p>
    <w:p w14:paraId="6448DE43" w14:textId="77777777" w:rsidR="0015305D" w:rsidRPr="0015305D" w:rsidRDefault="0015305D" w:rsidP="0015305D">
      <w:pPr>
        <w:spacing w:after="120" w:line="240" w:lineRule="auto"/>
        <w:jc w:val="both"/>
        <w:rPr>
          <w:rFonts w:ascii="Calibri" w:eastAsia="Calibri" w:hAnsi="Calibri"/>
          <w:sz w:val="24"/>
          <w:szCs w:val="24"/>
        </w:rPr>
      </w:pPr>
    </w:p>
    <w:p w14:paraId="16002154" w14:textId="77777777" w:rsidR="0034315E" w:rsidRPr="00604E4C" w:rsidRDefault="0034315E" w:rsidP="00604E4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4315E" w:rsidRPr="00604E4C" w:rsidSect="006A172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E97" w14:textId="77777777" w:rsidR="00D162EE" w:rsidRDefault="00D162EE" w:rsidP="0034315E">
      <w:pPr>
        <w:spacing w:line="240" w:lineRule="auto"/>
      </w:pPr>
      <w:r>
        <w:separator/>
      </w:r>
    </w:p>
  </w:endnote>
  <w:endnote w:type="continuationSeparator" w:id="0">
    <w:p w14:paraId="1A05599E" w14:textId="77777777" w:rsidR="00D162EE" w:rsidRDefault="00D162EE" w:rsidP="00343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1899" w14:textId="77777777" w:rsidR="00D162EE" w:rsidRDefault="00D162EE" w:rsidP="0034315E">
      <w:pPr>
        <w:spacing w:line="240" w:lineRule="auto"/>
      </w:pPr>
      <w:r>
        <w:separator/>
      </w:r>
    </w:p>
  </w:footnote>
  <w:footnote w:type="continuationSeparator" w:id="0">
    <w:p w14:paraId="1890E8E1" w14:textId="77777777" w:rsidR="00D162EE" w:rsidRDefault="00D162EE" w:rsidP="00343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582"/>
    <w:multiLevelType w:val="hybridMultilevel"/>
    <w:tmpl w:val="E7AC5F08"/>
    <w:lvl w:ilvl="0" w:tplc="D02E1E18">
      <w:start w:val="1"/>
      <w:numFmt w:val="bullet"/>
      <w:lvlText w:val="-"/>
      <w:lvlJc w:val="left"/>
      <w:pPr>
        <w:ind w:left="851" w:firstLine="76"/>
      </w:pPr>
      <w:rPr>
        <w:rFonts w:ascii="Calibri" w:eastAsiaTheme="minorHAns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1478BC"/>
    <w:multiLevelType w:val="hybridMultilevel"/>
    <w:tmpl w:val="FC142F08"/>
    <w:lvl w:ilvl="0" w:tplc="7D9AEE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AE4B92"/>
    <w:multiLevelType w:val="hybridMultilevel"/>
    <w:tmpl w:val="E0085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456D33"/>
    <w:multiLevelType w:val="hybridMultilevel"/>
    <w:tmpl w:val="9470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892"/>
    <w:multiLevelType w:val="hybridMultilevel"/>
    <w:tmpl w:val="1032AF8C"/>
    <w:lvl w:ilvl="0" w:tplc="237E0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F30612"/>
    <w:multiLevelType w:val="hybridMultilevel"/>
    <w:tmpl w:val="424484E6"/>
    <w:lvl w:ilvl="0" w:tplc="D02E1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063E"/>
    <w:multiLevelType w:val="hybridMultilevel"/>
    <w:tmpl w:val="99143F7A"/>
    <w:lvl w:ilvl="0" w:tplc="B296D8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0FC"/>
    <w:multiLevelType w:val="hybridMultilevel"/>
    <w:tmpl w:val="6A4C7B36"/>
    <w:lvl w:ilvl="0" w:tplc="2E42DE0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60F75"/>
    <w:multiLevelType w:val="hybridMultilevel"/>
    <w:tmpl w:val="208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427C7"/>
    <w:multiLevelType w:val="hybridMultilevel"/>
    <w:tmpl w:val="8C6481AA"/>
    <w:lvl w:ilvl="0" w:tplc="D02E1E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EE0570"/>
    <w:multiLevelType w:val="hybridMultilevel"/>
    <w:tmpl w:val="2D16ECCC"/>
    <w:lvl w:ilvl="0" w:tplc="914EC32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1378">
    <w:abstractNumId w:val="11"/>
  </w:num>
  <w:num w:numId="2" w16cid:durableId="1288975758">
    <w:abstractNumId w:val="2"/>
  </w:num>
  <w:num w:numId="3" w16cid:durableId="471211559">
    <w:abstractNumId w:val="0"/>
  </w:num>
  <w:num w:numId="4" w16cid:durableId="908997639">
    <w:abstractNumId w:val="10"/>
  </w:num>
  <w:num w:numId="5" w16cid:durableId="1671829295">
    <w:abstractNumId w:val="11"/>
    <w:lvlOverride w:ilvl="0">
      <w:startOverride w:val="1"/>
    </w:lvlOverride>
  </w:num>
  <w:num w:numId="6" w16cid:durableId="1826122170">
    <w:abstractNumId w:val="4"/>
  </w:num>
  <w:num w:numId="7" w16cid:durableId="1774665578">
    <w:abstractNumId w:val="11"/>
    <w:lvlOverride w:ilvl="0">
      <w:startOverride w:val="1"/>
    </w:lvlOverride>
  </w:num>
  <w:num w:numId="8" w16cid:durableId="1814567149">
    <w:abstractNumId w:val="11"/>
    <w:lvlOverride w:ilvl="0">
      <w:startOverride w:val="1"/>
    </w:lvlOverride>
  </w:num>
  <w:num w:numId="9" w16cid:durableId="367025564">
    <w:abstractNumId w:val="6"/>
  </w:num>
  <w:num w:numId="10" w16cid:durableId="1110470500">
    <w:abstractNumId w:val="11"/>
    <w:lvlOverride w:ilvl="0">
      <w:startOverride w:val="1"/>
    </w:lvlOverride>
  </w:num>
  <w:num w:numId="11" w16cid:durableId="65348600">
    <w:abstractNumId w:val="1"/>
  </w:num>
  <w:num w:numId="12" w16cid:durableId="1771392939">
    <w:abstractNumId w:val="11"/>
    <w:lvlOverride w:ilvl="0">
      <w:startOverride w:val="1"/>
    </w:lvlOverride>
  </w:num>
  <w:num w:numId="13" w16cid:durableId="910577898">
    <w:abstractNumId w:val="8"/>
  </w:num>
  <w:num w:numId="14" w16cid:durableId="1179391845">
    <w:abstractNumId w:val="7"/>
  </w:num>
  <w:num w:numId="15" w16cid:durableId="1635722080">
    <w:abstractNumId w:val="3"/>
  </w:num>
  <w:num w:numId="16" w16cid:durableId="2107461159">
    <w:abstractNumId w:val="9"/>
  </w:num>
  <w:num w:numId="17" w16cid:durableId="181760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27"/>
    <w:rsid w:val="00035A0C"/>
    <w:rsid w:val="00041D23"/>
    <w:rsid w:val="00073776"/>
    <w:rsid w:val="000C1A29"/>
    <w:rsid w:val="000D098D"/>
    <w:rsid w:val="000E28D5"/>
    <w:rsid w:val="000E4E9E"/>
    <w:rsid w:val="000F21E7"/>
    <w:rsid w:val="00113427"/>
    <w:rsid w:val="001154CB"/>
    <w:rsid w:val="00115FF1"/>
    <w:rsid w:val="00133D6A"/>
    <w:rsid w:val="0014552E"/>
    <w:rsid w:val="001455F9"/>
    <w:rsid w:val="0015305D"/>
    <w:rsid w:val="001A1407"/>
    <w:rsid w:val="001A6D71"/>
    <w:rsid w:val="001C2227"/>
    <w:rsid w:val="001D2CC9"/>
    <w:rsid w:val="001E02F4"/>
    <w:rsid w:val="002F1345"/>
    <w:rsid w:val="003057F3"/>
    <w:rsid w:val="0034315E"/>
    <w:rsid w:val="00372507"/>
    <w:rsid w:val="00391EF7"/>
    <w:rsid w:val="00405188"/>
    <w:rsid w:val="0042341E"/>
    <w:rsid w:val="004258AE"/>
    <w:rsid w:val="004B008E"/>
    <w:rsid w:val="004E3EEE"/>
    <w:rsid w:val="00517DE0"/>
    <w:rsid w:val="0052487C"/>
    <w:rsid w:val="00561053"/>
    <w:rsid w:val="00582EBC"/>
    <w:rsid w:val="005C23A6"/>
    <w:rsid w:val="005F256D"/>
    <w:rsid w:val="00604E4C"/>
    <w:rsid w:val="0064275C"/>
    <w:rsid w:val="006A1727"/>
    <w:rsid w:val="006B5D62"/>
    <w:rsid w:val="007061D3"/>
    <w:rsid w:val="00754516"/>
    <w:rsid w:val="0083433C"/>
    <w:rsid w:val="008A34E2"/>
    <w:rsid w:val="009B50EE"/>
    <w:rsid w:val="009C3F34"/>
    <w:rsid w:val="009C541F"/>
    <w:rsid w:val="009C6AA0"/>
    <w:rsid w:val="009D2BD2"/>
    <w:rsid w:val="00A24B91"/>
    <w:rsid w:val="00A94031"/>
    <w:rsid w:val="00BB03C6"/>
    <w:rsid w:val="00BD2757"/>
    <w:rsid w:val="00C37AED"/>
    <w:rsid w:val="00CE353E"/>
    <w:rsid w:val="00D162EE"/>
    <w:rsid w:val="00D53F73"/>
    <w:rsid w:val="00D62A10"/>
    <w:rsid w:val="00DA71FA"/>
    <w:rsid w:val="00E10AEF"/>
    <w:rsid w:val="00E243B7"/>
    <w:rsid w:val="00E35C3A"/>
    <w:rsid w:val="00E57472"/>
    <w:rsid w:val="00EA4550"/>
    <w:rsid w:val="00F44521"/>
    <w:rsid w:val="00F8480F"/>
    <w:rsid w:val="00FB38F2"/>
    <w:rsid w:val="00FB7B02"/>
    <w:rsid w:val="00FC40B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7EF"/>
  <w15:docId w15:val="{0620C5F1-3945-494F-8AFB-BED2419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27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6A1727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2757"/>
    <w:pPr>
      <w:keepNext/>
      <w:spacing w:line="240" w:lineRule="auto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516"/>
    <w:pPr>
      <w:keepNext/>
      <w:spacing w:line="240" w:lineRule="auto"/>
      <w:jc w:val="center"/>
      <w:outlineLvl w:val="2"/>
    </w:pPr>
    <w:rPr>
      <w:rFonts w:eastAsia="Times New Roman"/>
      <w:b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6AA0"/>
    <w:pPr>
      <w:keepNext/>
      <w:spacing w:after="120" w:line="240" w:lineRule="auto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E4E9E"/>
    <w:pPr>
      <w:keepNext/>
      <w:spacing w:line="240" w:lineRule="auto"/>
      <w:jc w:val="both"/>
      <w:outlineLvl w:val="4"/>
    </w:pPr>
    <w:rPr>
      <w:rFonts w:asciiTheme="minorHAnsi" w:hAnsiTheme="minorHAnsi" w:cstheme="minorHAnsi"/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E3EEE"/>
    <w:pPr>
      <w:keepNext/>
      <w:shd w:val="clear" w:color="auto" w:fill="FFFFFF"/>
      <w:spacing w:line="240" w:lineRule="auto"/>
      <w:ind w:left="709" w:firstLine="284"/>
      <w:jc w:val="both"/>
      <w:outlineLvl w:val="5"/>
    </w:pPr>
    <w:rPr>
      <w:rFonts w:asciiTheme="minorHAnsi" w:eastAsia="Times New Roman" w:hAnsiTheme="minorHAnsi" w:cstheme="minorHAnsi"/>
      <w:b/>
      <w:color w:val="000000" w:themeColor="text1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E3EEE"/>
    <w:pPr>
      <w:keepNext/>
      <w:shd w:val="clear" w:color="auto" w:fill="FFFFFF"/>
      <w:spacing w:line="240" w:lineRule="auto"/>
      <w:ind w:left="1134"/>
      <w:jc w:val="both"/>
      <w:outlineLvl w:val="6"/>
    </w:pPr>
    <w:rPr>
      <w:rFonts w:asciiTheme="minorHAnsi" w:eastAsia="Times New Roman" w:hAnsiTheme="minorHAnsi" w:cstheme="minorHAnsi"/>
      <w:b/>
      <w:color w:val="000000" w:themeColor="text1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154CB"/>
    <w:pPr>
      <w:keepNext/>
      <w:spacing w:line="240" w:lineRule="auto"/>
      <w:ind w:firstLine="709"/>
      <w:jc w:val="both"/>
      <w:outlineLvl w:val="7"/>
    </w:pPr>
    <w:rPr>
      <w:rFonts w:asciiTheme="minorHAnsi" w:eastAsia="Times New Roman" w:hAnsiTheme="minorHAnsi" w:cstheme="minorHAnsi"/>
      <w:b/>
      <w:color w:val="000000" w:themeColor="tex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44521"/>
    <w:pPr>
      <w:keepNext/>
      <w:shd w:val="clear" w:color="auto" w:fill="FFFFFF"/>
      <w:spacing w:before="75" w:after="150" w:line="240" w:lineRule="auto"/>
      <w:ind w:left="75" w:right="75"/>
      <w:jc w:val="center"/>
      <w:outlineLvl w:val="8"/>
    </w:pPr>
    <w:rPr>
      <w:rFonts w:asciiTheme="minorHAnsi" w:eastAsia="Times New Roman" w:hAnsiTheme="minorHAnsi" w:cstheme="minorHAnsi"/>
      <w:b/>
      <w:bCs/>
      <w:color w:val="000000" w:themeColor="text1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1727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99"/>
    <w:rsid w:val="006A17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6A1727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6A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ody Text Indent"/>
    <w:basedOn w:val="a"/>
    <w:link w:val="a7"/>
    <w:uiPriority w:val="99"/>
    <w:rsid w:val="006A1727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6A1727"/>
    <w:rPr>
      <w:rFonts w:ascii="Calibri" w:eastAsia="Calibri" w:hAnsi="Calibri" w:cs="Times New Roman"/>
      <w:lang w:val="uk-UA" w:eastAsia="ru-RU"/>
    </w:rPr>
  </w:style>
  <w:style w:type="paragraph" w:styleId="a0">
    <w:name w:val="List Paragraph"/>
    <w:basedOn w:val="a"/>
    <w:uiPriority w:val="34"/>
    <w:qFormat/>
    <w:rsid w:val="006A17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4E4C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rsid w:val="00604E4C"/>
  </w:style>
  <w:style w:type="character" w:customStyle="1" w:styleId="20">
    <w:name w:val="Заголовок 2 Знак"/>
    <w:basedOn w:val="a1"/>
    <w:link w:val="2"/>
    <w:uiPriority w:val="9"/>
    <w:rsid w:val="00BD2757"/>
    <w:rPr>
      <w:rFonts w:cstheme="minorHAnsi"/>
      <w:b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EA4550"/>
    <w:pPr>
      <w:spacing w:line="240" w:lineRule="auto"/>
      <w:ind w:firstLine="708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4550"/>
    <w:rPr>
      <w:rFonts w:cstheme="minorHAns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3F7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1"/>
    <w:link w:val="3"/>
    <w:uiPriority w:val="9"/>
    <w:rsid w:val="00754516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docdata">
    <w:name w:val="docdata"/>
    <w:aliases w:val="docy,v5,1469,baiaagaaboqcaaad9gmaaauebaaaaaaaaaaaaaaaaaaaaaaaaaaaaaaaaaaaaaaaaaaaaaaaaaaaaaaaaaaaaaaaaaaaaaaaaaaaaaaaaaaaaaaaaaaaaaaaaaaaaaaaaaaaaaaaaaaaaaaaaaaaaaaaaaaaaaaaaaaaaaaaaaaaaaaaaaaaaaaaaaaaaaaaaaaaaaaaaaaaaaaaaaaaaaaaaaaaaaaaaaaaaaaa"/>
    <w:basedOn w:val="a1"/>
    <w:rsid w:val="00D62A10"/>
  </w:style>
  <w:style w:type="character" w:customStyle="1" w:styleId="40">
    <w:name w:val="Заголовок 4 Знак"/>
    <w:basedOn w:val="a1"/>
    <w:link w:val="4"/>
    <w:uiPriority w:val="9"/>
    <w:rsid w:val="009C6AA0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"/>
    <w:rsid w:val="000E4E9E"/>
    <w:rPr>
      <w:rFonts w:cstheme="minorHAnsi"/>
      <w:b/>
      <w:sz w:val="24"/>
      <w:szCs w:val="28"/>
      <w:lang w:val="uk-UA"/>
    </w:rPr>
  </w:style>
  <w:style w:type="paragraph" w:styleId="ac">
    <w:name w:val="No Spacing"/>
    <w:uiPriority w:val="1"/>
    <w:qFormat/>
    <w:rsid w:val="004E3EEE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ad">
    <w:name w:val="Body Text"/>
    <w:basedOn w:val="a"/>
    <w:link w:val="ae"/>
    <w:uiPriority w:val="99"/>
    <w:unhideWhenUsed/>
    <w:rsid w:val="004E3EEE"/>
    <w:pPr>
      <w:shd w:val="clear" w:color="auto" w:fill="FFFFFF"/>
      <w:spacing w:line="240" w:lineRule="auto"/>
    </w:pPr>
    <w:rPr>
      <w:rFonts w:ascii="Helvetica" w:eastAsia="Times New Roman" w:hAnsi="Helvetica"/>
      <w:color w:val="333333"/>
      <w:sz w:val="20"/>
      <w:szCs w:val="20"/>
      <w:lang w:val="en-US" w:eastAsia="ru-RU"/>
    </w:rPr>
  </w:style>
  <w:style w:type="character" w:customStyle="1" w:styleId="ae">
    <w:name w:val="Основной текст Знак"/>
    <w:basedOn w:val="a1"/>
    <w:link w:val="ad"/>
    <w:uiPriority w:val="99"/>
    <w:rsid w:val="004E3EEE"/>
    <w:rPr>
      <w:rFonts w:ascii="Helvetica" w:eastAsia="Times New Roman" w:hAnsi="Helvetica" w:cs="Times New Roman"/>
      <w:color w:val="333333"/>
      <w:sz w:val="20"/>
      <w:szCs w:val="20"/>
      <w:shd w:val="clear" w:color="auto" w:fill="FFFFFF"/>
      <w:lang w:val="en-US" w:eastAsia="ru-RU"/>
    </w:rPr>
  </w:style>
  <w:style w:type="character" w:customStyle="1" w:styleId="60">
    <w:name w:val="Заголовок 6 Знак"/>
    <w:basedOn w:val="a1"/>
    <w:link w:val="6"/>
    <w:uiPriority w:val="9"/>
    <w:rsid w:val="004E3EEE"/>
    <w:rPr>
      <w:rFonts w:eastAsia="Times New Roman" w:cstheme="minorHAnsi"/>
      <w:b/>
      <w:color w:val="000000" w:themeColor="text1"/>
      <w:sz w:val="24"/>
      <w:szCs w:val="20"/>
      <w:shd w:val="clear" w:color="auto" w:fill="FFFFFF"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rsid w:val="004E3EEE"/>
    <w:rPr>
      <w:rFonts w:eastAsia="Times New Roman" w:cstheme="minorHAnsi"/>
      <w:b/>
      <w:color w:val="000000" w:themeColor="text1"/>
      <w:sz w:val="24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rsid w:val="001154CB"/>
    <w:rPr>
      <w:rFonts w:eastAsia="Times New Roman" w:cstheme="minorHAnsi"/>
      <w:b/>
      <w:color w:val="000000" w:themeColor="text1"/>
      <w:sz w:val="24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F44521"/>
    <w:rPr>
      <w:rFonts w:eastAsia="Times New Roman" w:cstheme="minorHAnsi"/>
      <w:b/>
      <w:bCs/>
      <w:color w:val="000000" w:themeColor="text1"/>
      <w:sz w:val="24"/>
      <w:szCs w:val="24"/>
      <w:shd w:val="clear" w:color="auto" w:fill="FFFFFF"/>
      <w:lang w:val="en-US" w:eastAsia="ru-RU"/>
    </w:rPr>
  </w:style>
  <w:style w:type="paragraph" w:styleId="af">
    <w:name w:val="Normal (Web)"/>
    <w:basedOn w:val="a"/>
    <w:uiPriority w:val="99"/>
    <w:semiHidden/>
    <w:unhideWhenUsed/>
    <w:rsid w:val="00F445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0">
    <w:name w:val="Emphasis"/>
    <w:basedOn w:val="a1"/>
    <w:uiPriority w:val="20"/>
    <w:qFormat/>
    <w:rsid w:val="001A1407"/>
    <w:rPr>
      <w:i/>
      <w:iCs/>
    </w:rPr>
  </w:style>
  <w:style w:type="character" w:styleId="af1">
    <w:name w:val="Strong"/>
    <w:basedOn w:val="a1"/>
    <w:uiPriority w:val="22"/>
    <w:qFormat/>
    <w:rsid w:val="001A1407"/>
    <w:rPr>
      <w:b/>
      <w:bCs/>
    </w:rPr>
  </w:style>
  <w:style w:type="paragraph" w:styleId="af2">
    <w:name w:val="footnote text"/>
    <w:basedOn w:val="a"/>
    <w:link w:val="af3"/>
    <w:semiHidden/>
    <w:unhideWhenUsed/>
    <w:rsid w:val="0034315E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4315E"/>
    <w:rPr>
      <w:rFonts w:ascii="Times New Roman" w:hAnsi="Times New Roman" w:cs="Times New Roman"/>
      <w:sz w:val="20"/>
      <w:szCs w:val="20"/>
      <w:lang w:val="uk-UA"/>
    </w:rPr>
  </w:style>
  <w:style w:type="character" w:styleId="af4">
    <w:name w:val="footnote reference"/>
    <w:basedOn w:val="a1"/>
    <w:semiHidden/>
    <w:unhideWhenUsed/>
    <w:rsid w:val="0034315E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34315E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343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nolut@gmail.com" TargetMode="External"/><Relationship Id="rId13" Type="http://schemas.openxmlformats.org/officeDocument/2006/relationships/hyperlink" Target="https://kpi.ua/co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svita.kpi.ua/node/47" TargetMode="External"/><Relationship Id="rId17" Type="http://schemas.openxmlformats.org/officeDocument/2006/relationships/hyperlink" Target="https://osvita.kpi.ua/node/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kpi.ua/node/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pi.ua/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vita.kpi.ua/node/37" TargetMode="External"/><Relationship Id="rId10" Type="http://schemas.openxmlformats.org/officeDocument/2006/relationships/hyperlink" Target="https://osvita.kpi.ua/node/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ument.kpi.ua/2020_7-137" TargetMode="External"/><Relationship Id="rId14" Type="http://schemas.openxmlformats.org/officeDocument/2006/relationships/hyperlink" Target="https://osvita.kpi.ua/node/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mishlukash2@outlook.com</cp:lastModifiedBy>
  <cp:revision>7</cp:revision>
  <dcterms:created xsi:type="dcterms:W3CDTF">2021-11-05T09:50:00Z</dcterms:created>
  <dcterms:modified xsi:type="dcterms:W3CDTF">2022-12-01T08:33:00Z</dcterms:modified>
</cp:coreProperties>
</file>