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B6375" w:rsidTr="00C34778">
        <w:trPr>
          <w:trHeight w:val="416"/>
        </w:trPr>
        <w:tc>
          <w:tcPr>
            <w:tcW w:w="5670" w:type="dxa"/>
          </w:tcPr>
          <w:p w:rsidR="00AE41A6" w:rsidRPr="008B6375" w:rsidRDefault="00AE41A6" w:rsidP="00C16357">
            <w:pPr>
              <w:ind w:left="-57"/>
              <w:rPr>
                <w:rFonts w:asciiTheme="minorHAnsi" w:hAnsiTheme="minorHAnsi" w:cstheme="minorHAnsi"/>
                <w:b/>
                <w:color w:val="002060"/>
                <w:sz w:val="24"/>
                <w:szCs w:val="24"/>
              </w:rPr>
            </w:pPr>
            <w:r w:rsidRPr="008B6375">
              <w:rPr>
                <w:rFonts w:asciiTheme="minorHAnsi" w:hAnsiTheme="minorHAnsi" w:cstheme="minorHAnsi"/>
                <w:noProof/>
                <w:sz w:val="24"/>
                <w:szCs w:val="24"/>
                <w:lang w:val="en-US"/>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1309" w:type="dxa"/>
            <w:vAlign w:val="center"/>
          </w:tcPr>
          <w:p w:rsidR="00AE41A6" w:rsidRPr="008B6375" w:rsidRDefault="00AE41A6" w:rsidP="00C16357">
            <w:pPr>
              <w:ind w:left="-71"/>
              <w:jc w:val="center"/>
              <w:rPr>
                <w:rFonts w:asciiTheme="minorHAnsi" w:hAnsiTheme="minorHAnsi" w:cstheme="minorHAnsi"/>
                <w:b/>
                <w:color w:val="0070C0"/>
                <w:sz w:val="24"/>
                <w:szCs w:val="24"/>
              </w:rPr>
            </w:pPr>
          </w:p>
        </w:tc>
        <w:tc>
          <w:tcPr>
            <w:tcW w:w="3227" w:type="dxa"/>
            <w:vAlign w:val="center"/>
          </w:tcPr>
          <w:p w:rsidR="00AE41A6" w:rsidRPr="008B6375" w:rsidRDefault="00C34778" w:rsidP="00C16357">
            <w:pPr>
              <w:rPr>
                <w:rFonts w:asciiTheme="minorHAnsi" w:hAnsiTheme="minorHAnsi" w:cstheme="minorHAnsi"/>
                <w:b/>
                <w:color w:val="0070C0"/>
                <w:sz w:val="24"/>
                <w:szCs w:val="24"/>
              </w:rPr>
            </w:pPr>
            <w:r w:rsidRPr="008B6375">
              <w:rPr>
                <w:rFonts w:asciiTheme="minorHAnsi" w:hAnsiTheme="minorHAnsi" w:cstheme="minorHAnsi"/>
                <w:b/>
                <w:color w:val="0070C0"/>
                <w:sz w:val="24"/>
                <w:szCs w:val="24"/>
              </w:rPr>
              <w:t>Кафедра теорії, практики та перекладу англійської мови</w:t>
            </w:r>
          </w:p>
        </w:tc>
      </w:tr>
      <w:tr w:rsidR="007E3190" w:rsidRPr="008B6375" w:rsidTr="00C34778">
        <w:trPr>
          <w:trHeight w:val="628"/>
        </w:trPr>
        <w:tc>
          <w:tcPr>
            <w:tcW w:w="10206" w:type="dxa"/>
            <w:gridSpan w:val="3"/>
          </w:tcPr>
          <w:p w:rsidR="000F1CF1" w:rsidRPr="008B6375" w:rsidRDefault="00944F09" w:rsidP="00C16357">
            <w:pPr>
              <w:spacing w:before="120"/>
              <w:jc w:val="center"/>
              <w:rPr>
                <w:rFonts w:asciiTheme="minorHAnsi" w:hAnsiTheme="minorHAnsi" w:cstheme="minorHAnsi"/>
                <w:b/>
                <w:color w:val="002060"/>
                <w:sz w:val="48"/>
                <w:szCs w:val="24"/>
              </w:rPr>
            </w:pPr>
            <w:r w:rsidRPr="008B6375">
              <w:rPr>
                <w:rFonts w:asciiTheme="minorHAnsi" w:hAnsiTheme="minorHAnsi" w:cstheme="minorHAnsi"/>
                <w:b/>
                <w:color w:val="002060"/>
                <w:sz w:val="48"/>
                <w:szCs w:val="24"/>
              </w:rPr>
              <w:t>ПСИХОЛОГІЯ МОВЛЕННЄВОЇ ОСОБИСТОСТІ</w:t>
            </w:r>
          </w:p>
          <w:p w:rsidR="007E3190" w:rsidRPr="008B6375" w:rsidRDefault="007E3190" w:rsidP="00C16357">
            <w:pPr>
              <w:jc w:val="center"/>
              <w:rPr>
                <w:rFonts w:asciiTheme="minorHAnsi" w:hAnsiTheme="minorHAnsi" w:cstheme="minorHAnsi"/>
                <w:b/>
                <w:color w:val="002060"/>
                <w:sz w:val="24"/>
                <w:szCs w:val="24"/>
              </w:rPr>
            </w:pPr>
            <w:r w:rsidRPr="008B6375">
              <w:rPr>
                <w:rFonts w:asciiTheme="minorHAnsi" w:hAnsiTheme="minorHAnsi" w:cstheme="minorHAnsi"/>
                <w:b/>
                <w:color w:val="002060"/>
                <w:sz w:val="36"/>
                <w:szCs w:val="24"/>
              </w:rPr>
              <w:t>Робоча програма навчальної дисципліни</w:t>
            </w:r>
            <w:r w:rsidR="00D82DA7" w:rsidRPr="008B6375">
              <w:rPr>
                <w:rFonts w:asciiTheme="minorHAnsi" w:hAnsiTheme="minorHAnsi" w:cstheme="minorHAnsi"/>
                <w:b/>
                <w:color w:val="002060"/>
                <w:sz w:val="36"/>
                <w:szCs w:val="24"/>
              </w:rPr>
              <w:t xml:space="preserve"> (</w:t>
            </w:r>
            <w:r w:rsidR="0021372D" w:rsidRPr="008B6375">
              <w:rPr>
                <w:rFonts w:asciiTheme="minorHAnsi" w:hAnsiTheme="minorHAnsi" w:cstheme="minorHAnsi"/>
                <w:b/>
                <w:color w:val="002060"/>
                <w:sz w:val="36"/>
                <w:szCs w:val="24"/>
              </w:rPr>
              <w:t>с</w:t>
            </w:r>
            <w:r w:rsidR="00D82DA7" w:rsidRPr="008B6375">
              <w:rPr>
                <w:rFonts w:asciiTheme="minorHAnsi" w:hAnsiTheme="minorHAnsi" w:cstheme="minorHAnsi"/>
                <w:b/>
                <w:color w:val="002060"/>
                <w:sz w:val="36"/>
                <w:szCs w:val="24"/>
              </w:rPr>
              <w:t>илабус)</w:t>
            </w:r>
          </w:p>
        </w:tc>
      </w:tr>
    </w:tbl>
    <w:p w:rsidR="00AA6B23" w:rsidRPr="008B6375" w:rsidRDefault="00AA6B23" w:rsidP="00C16357">
      <w:pPr>
        <w:pStyle w:val="Heading1"/>
        <w:shd w:val="clear" w:color="auto" w:fill="BFBFBF" w:themeFill="background1" w:themeFillShade="BF"/>
        <w:spacing w:line="276" w:lineRule="auto"/>
        <w:jc w:val="center"/>
        <w:rPr>
          <w:rFonts w:cstheme="minorHAnsi"/>
        </w:rPr>
      </w:pPr>
      <w:r w:rsidRPr="008B6375">
        <w:rPr>
          <w:rFonts w:cstheme="minorHAnsi"/>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B44E3" w:rsidRPr="008B6375"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8B6375" w:rsidRDefault="004A6336"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Рівень вищої освіти</w:t>
            </w:r>
          </w:p>
        </w:tc>
        <w:tc>
          <w:tcPr>
            <w:tcW w:w="7512" w:type="dxa"/>
          </w:tcPr>
          <w:p w:rsidR="004A6336" w:rsidRPr="008B6375" w:rsidRDefault="000F1CF1" w:rsidP="00C16357">
            <w:pPr>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8B6375">
              <w:rPr>
                <w:rFonts w:asciiTheme="minorHAnsi" w:hAnsiTheme="minorHAnsi" w:cstheme="minorHAnsi"/>
                <w:i/>
                <w:sz w:val="22"/>
                <w:szCs w:val="22"/>
              </w:rPr>
              <w:t>Другий</w:t>
            </w:r>
            <w:r w:rsidR="004A6336" w:rsidRPr="008B6375">
              <w:rPr>
                <w:rFonts w:asciiTheme="minorHAnsi" w:hAnsiTheme="minorHAnsi" w:cstheme="minorHAnsi"/>
                <w:i/>
                <w:sz w:val="22"/>
                <w:szCs w:val="22"/>
              </w:rPr>
              <w:t xml:space="preserve"> (</w:t>
            </w:r>
            <w:r w:rsidRPr="008B6375">
              <w:rPr>
                <w:rFonts w:asciiTheme="minorHAnsi" w:hAnsiTheme="minorHAnsi" w:cstheme="minorHAnsi"/>
                <w:i/>
                <w:sz w:val="22"/>
                <w:szCs w:val="22"/>
              </w:rPr>
              <w:t>магістерський</w:t>
            </w:r>
            <w:r w:rsidR="004A6336" w:rsidRPr="008B6375">
              <w:rPr>
                <w:rFonts w:asciiTheme="minorHAnsi" w:hAnsiTheme="minorHAnsi" w:cstheme="minorHAnsi"/>
                <w:i/>
                <w:sz w:val="22"/>
                <w:szCs w:val="22"/>
              </w:rPr>
              <w:t>)</w:t>
            </w:r>
          </w:p>
        </w:tc>
      </w:tr>
      <w:tr w:rsidR="004B44E3" w:rsidRPr="008B637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8B6375" w:rsidRDefault="004A6336"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Галузь знань</w:t>
            </w:r>
          </w:p>
        </w:tc>
        <w:tc>
          <w:tcPr>
            <w:tcW w:w="7512" w:type="dxa"/>
          </w:tcPr>
          <w:p w:rsidR="004A6336" w:rsidRPr="008B6375" w:rsidRDefault="00C74B3E"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03 Гуманітарні науки</w:t>
            </w:r>
          </w:p>
        </w:tc>
      </w:tr>
      <w:tr w:rsidR="004B44E3" w:rsidRPr="008B637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8B6375" w:rsidRDefault="004A6336"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Спеціальність</w:t>
            </w:r>
          </w:p>
        </w:tc>
        <w:tc>
          <w:tcPr>
            <w:tcW w:w="7512" w:type="dxa"/>
          </w:tcPr>
          <w:p w:rsidR="004A6336" w:rsidRPr="008B6375" w:rsidRDefault="00C74B3E" w:rsidP="00C1635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035 Філологія</w:t>
            </w:r>
          </w:p>
        </w:tc>
      </w:tr>
      <w:tr w:rsidR="004B44E3" w:rsidRPr="008B637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8B6375" w:rsidRDefault="004A6336"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Освітня програма</w:t>
            </w:r>
          </w:p>
        </w:tc>
        <w:tc>
          <w:tcPr>
            <w:tcW w:w="7512" w:type="dxa"/>
          </w:tcPr>
          <w:p w:rsidR="004A6336" w:rsidRPr="008B6375" w:rsidRDefault="00C74B3E"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Германські мови та літератури (переклад включно), перша - англійська</w:t>
            </w:r>
          </w:p>
        </w:tc>
      </w:tr>
      <w:tr w:rsidR="004B44E3" w:rsidRPr="008B637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8B6375" w:rsidRDefault="00AB05C9"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 xml:space="preserve">Статус </w:t>
            </w:r>
            <w:r w:rsidR="003D35CF" w:rsidRPr="008B6375">
              <w:rPr>
                <w:rFonts w:asciiTheme="minorHAnsi" w:hAnsiTheme="minorHAnsi" w:cstheme="minorHAnsi"/>
                <w:sz w:val="22"/>
                <w:szCs w:val="22"/>
              </w:rPr>
              <w:t>дисципліни</w:t>
            </w:r>
          </w:p>
        </w:tc>
        <w:tc>
          <w:tcPr>
            <w:tcW w:w="7512" w:type="dxa"/>
          </w:tcPr>
          <w:p w:rsidR="004A6336" w:rsidRPr="008B6375" w:rsidRDefault="00DE089C" w:rsidP="00C1635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вибіркова</w:t>
            </w:r>
          </w:p>
        </w:tc>
      </w:tr>
      <w:tr w:rsidR="004B44E3" w:rsidRPr="008B637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8B6375" w:rsidRDefault="00894491"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Форма навчання</w:t>
            </w:r>
          </w:p>
        </w:tc>
        <w:tc>
          <w:tcPr>
            <w:tcW w:w="7512" w:type="dxa"/>
          </w:tcPr>
          <w:p w:rsidR="00894491" w:rsidRPr="008B6375" w:rsidRDefault="00306C33"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о</w:t>
            </w:r>
            <w:r w:rsidR="00894491" w:rsidRPr="008B6375">
              <w:rPr>
                <w:rFonts w:asciiTheme="minorHAnsi" w:hAnsiTheme="minorHAnsi" w:cstheme="minorHAnsi"/>
                <w:iCs/>
                <w:sz w:val="22"/>
                <w:szCs w:val="22"/>
              </w:rPr>
              <w:t>чна</w:t>
            </w:r>
            <w:r w:rsidR="00C74B3E" w:rsidRPr="008B6375">
              <w:rPr>
                <w:rFonts w:asciiTheme="minorHAnsi" w:hAnsiTheme="minorHAnsi" w:cstheme="minorHAnsi"/>
                <w:iCs/>
                <w:sz w:val="22"/>
                <w:szCs w:val="22"/>
              </w:rPr>
              <w:t xml:space="preserve"> </w:t>
            </w:r>
            <w:r w:rsidR="00894491" w:rsidRPr="008B6375">
              <w:rPr>
                <w:rFonts w:asciiTheme="minorHAnsi" w:hAnsiTheme="minorHAnsi" w:cstheme="minorHAnsi"/>
                <w:iCs/>
                <w:sz w:val="22"/>
                <w:szCs w:val="22"/>
              </w:rPr>
              <w:t>(денна)</w:t>
            </w:r>
            <w:r w:rsidR="00C74B3E" w:rsidRPr="008B6375">
              <w:rPr>
                <w:rFonts w:asciiTheme="minorHAnsi" w:hAnsiTheme="minorHAnsi" w:cstheme="minorHAnsi"/>
                <w:iCs/>
                <w:sz w:val="22"/>
                <w:szCs w:val="22"/>
              </w:rPr>
              <w:t xml:space="preserve"> </w:t>
            </w:r>
          </w:p>
        </w:tc>
      </w:tr>
      <w:tr w:rsidR="004B44E3" w:rsidRPr="008B637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8B6375" w:rsidRDefault="007244E1"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Рік підготовки, семестр</w:t>
            </w:r>
          </w:p>
        </w:tc>
        <w:tc>
          <w:tcPr>
            <w:tcW w:w="7512" w:type="dxa"/>
          </w:tcPr>
          <w:p w:rsidR="007244E1" w:rsidRPr="008B6375" w:rsidRDefault="000F1CF1" w:rsidP="00DE089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1</w:t>
            </w:r>
            <w:r w:rsidR="007244E1" w:rsidRPr="008B6375">
              <w:rPr>
                <w:rFonts w:asciiTheme="minorHAnsi" w:hAnsiTheme="minorHAnsi" w:cstheme="minorHAnsi"/>
                <w:iCs/>
                <w:sz w:val="22"/>
                <w:szCs w:val="22"/>
              </w:rPr>
              <w:t xml:space="preserve"> курс, </w:t>
            </w:r>
            <w:r w:rsidR="00DE089C" w:rsidRPr="008B6375">
              <w:rPr>
                <w:rFonts w:asciiTheme="minorHAnsi" w:hAnsiTheme="minorHAnsi" w:cstheme="minorHAnsi"/>
                <w:iCs/>
                <w:sz w:val="22"/>
                <w:szCs w:val="22"/>
              </w:rPr>
              <w:t>другий (весняний)</w:t>
            </w:r>
            <w:r w:rsidR="007244E1" w:rsidRPr="008B6375">
              <w:rPr>
                <w:rFonts w:asciiTheme="minorHAnsi" w:hAnsiTheme="minorHAnsi" w:cstheme="minorHAnsi"/>
                <w:iCs/>
                <w:sz w:val="22"/>
                <w:szCs w:val="22"/>
              </w:rPr>
              <w:t xml:space="preserve"> семестр</w:t>
            </w:r>
          </w:p>
        </w:tc>
      </w:tr>
      <w:tr w:rsidR="004B44E3" w:rsidRPr="008B637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8B6375" w:rsidRDefault="006F5C29"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Обсяг дисципліни</w:t>
            </w:r>
          </w:p>
        </w:tc>
        <w:tc>
          <w:tcPr>
            <w:tcW w:w="7512" w:type="dxa"/>
          </w:tcPr>
          <w:p w:rsidR="004A6336" w:rsidRPr="008B6375" w:rsidRDefault="00DE089C" w:rsidP="00741A03">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4</w:t>
            </w:r>
            <w:r w:rsidR="00C34778" w:rsidRPr="008B6375">
              <w:rPr>
                <w:rFonts w:asciiTheme="minorHAnsi" w:hAnsiTheme="minorHAnsi" w:cstheme="minorHAnsi"/>
                <w:iCs/>
                <w:sz w:val="22"/>
                <w:szCs w:val="22"/>
              </w:rPr>
              <w:t xml:space="preserve"> кредити ЄКТС</w:t>
            </w:r>
            <w:r w:rsidR="00DE2D29" w:rsidRPr="008B6375">
              <w:rPr>
                <w:rFonts w:asciiTheme="minorHAnsi" w:hAnsiTheme="minorHAnsi" w:cstheme="minorHAnsi"/>
                <w:iCs/>
                <w:sz w:val="22"/>
                <w:szCs w:val="22"/>
              </w:rPr>
              <w:t xml:space="preserve"> / </w:t>
            </w:r>
            <w:r w:rsidRPr="008B6375">
              <w:rPr>
                <w:rFonts w:asciiTheme="minorHAnsi" w:hAnsiTheme="minorHAnsi" w:cstheme="minorHAnsi"/>
                <w:iCs/>
                <w:sz w:val="22"/>
                <w:szCs w:val="22"/>
              </w:rPr>
              <w:t>12</w:t>
            </w:r>
            <w:r w:rsidR="00DE2D29" w:rsidRPr="008B6375">
              <w:rPr>
                <w:rFonts w:asciiTheme="minorHAnsi" w:hAnsiTheme="minorHAnsi" w:cstheme="minorHAnsi"/>
                <w:iCs/>
                <w:sz w:val="22"/>
                <w:szCs w:val="22"/>
                <w:lang w:val="ru-RU"/>
              </w:rPr>
              <w:t>0</w:t>
            </w:r>
            <w:r w:rsidR="00FA5373" w:rsidRPr="008B6375">
              <w:rPr>
                <w:rFonts w:asciiTheme="minorHAnsi" w:hAnsiTheme="minorHAnsi" w:cstheme="minorHAnsi"/>
                <w:iCs/>
                <w:sz w:val="22"/>
                <w:szCs w:val="22"/>
              </w:rPr>
              <w:t xml:space="preserve"> годин (</w:t>
            </w:r>
            <w:r w:rsidRPr="008B6375">
              <w:rPr>
                <w:rFonts w:asciiTheme="minorHAnsi" w:hAnsiTheme="minorHAnsi" w:cstheme="minorHAnsi"/>
                <w:iCs/>
                <w:sz w:val="22"/>
                <w:szCs w:val="22"/>
                <w:lang w:val="ru-RU"/>
              </w:rPr>
              <w:t>54</w:t>
            </w:r>
            <w:r w:rsidR="00DE2D29" w:rsidRPr="008B6375">
              <w:rPr>
                <w:rFonts w:asciiTheme="minorHAnsi" w:hAnsiTheme="minorHAnsi" w:cstheme="minorHAnsi"/>
                <w:iCs/>
                <w:sz w:val="22"/>
                <w:szCs w:val="22"/>
              </w:rPr>
              <w:t xml:space="preserve"> </w:t>
            </w:r>
            <w:r w:rsidR="004D56A5" w:rsidRPr="008B6375">
              <w:rPr>
                <w:rFonts w:asciiTheme="minorHAnsi" w:hAnsiTheme="minorHAnsi" w:cstheme="minorHAnsi"/>
                <w:iCs/>
                <w:sz w:val="22"/>
                <w:szCs w:val="22"/>
              </w:rPr>
              <w:t>годин</w:t>
            </w:r>
            <w:r w:rsidRPr="008B6375">
              <w:rPr>
                <w:rFonts w:asciiTheme="minorHAnsi" w:hAnsiTheme="minorHAnsi" w:cstheme="minorHAnsi"/>
                <w:iCs/>
                <w:sz w:val="22"/>
                <w:szCs w:val="22"/>
              </w:rPr>
              <w:t>и</w:t>
            </w:r>
            <w:r w:rsidR="004D56A5" w:rsidRPr="008B6375">
              <w:rPr>
                <w:rFonts w:asciiTheme="minorHAnsi" w:hAnsiTheme="minorHAnsi" w:cstheme="minorHAnsi"/>
                <w:iCs/>
                <w:sz w:val="22"/>
                <w:szCs w:val="22"/>
              </w:rPr>
              <w:t xml:space="preserve"> практичних занять, </w:t>
            </w:r>
            <w:r w:rsidRPr="008B6375">
              <w:rPr>
                <w:rFonts w:asciiTheme="minorHAnsi" w:hAnsiTheme="minorHAnsi" w:cstheme="minorHAnsi"/>
                <w:iCs/>
                <w:sz w:val="22"/>
                <w:szCs w:val="22"/>
                <w:lang w:val="ru-RU"/>
              </w:rPr>
              <w:t>66</w:t>
            </w:r>
            <w:r w:rsidR="004B44E3" w:rsidRPr="008B6375">
              <w:rPr>
                <w:rFonts w:asciiTheme="minorHAnsi" w:hAnsiTheme="minorHAnsi" w:cstheme="minorHAnsi"/>
                <w:iCs/>
                <w:sz w:val="22"/>
                <w:szCs w:val="22"/>
              </w:rPr>
              <w:t xml:space="preserve"> годин</w:t>
            </w:r>
            <w:r w:rsidR="00FA5373" w:rsidRPr="008B6375">
              <w:rPr>
                <w:rFonts w:asciiTheme="minorHAnsi" w:hAnsiTheme="minorHAnsi" w:cstheme="minorHAnsi"/>
                <w:iCs/>
                <w:sz w:val="22"/>
                <w:szCs w:val="22"/>
              </w:rPr>
              <w:t>и</w:t>
            </w:r>
            <w:r w:rsidR="004B44E3" w:rsidRPr="008B6375">
              <w:rPr>
                <w:rFonts w:asciiTheme="minorHAnsi" w:hAnsiTheme="minorHAnsi" w:cstheme="minorHAnsi"/>
                <w:iCs/>
                <w:sz w:val="22"/>
                <w:szCs w:val="22"/>
              </w:rPr>
              <w:t xml:space="preserve"> СРС)</w:t>
            </w:r>
          </w:p>
        </w:tc>
      </w:tr>
      <w:tr w:rsidR="004B44E3" w:rsidRPr="008B6375"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8B6375" w:rsidRDefault="007244E1" w:rsidP="00B83ABE">
            <w:pPr>
              <w:spacing w:before="20" w:after="20"/>
              <w:rPr>
                <w:rFonts w:asciiTheme="minorHAnsi" w:hAnsiTheme="minorHAnsi" w:cstheme="minorHAnsi"/>
                <w:sz w:val="22"/>
                <w:szCs w:val="22"/>
              </w:rPr>
            </w:pPr>
            <w:r w:rsidRPr="008B6375">
              <w:rPr>
                <w:rFonts w:asciiTheme="minorHAnsi" w:hAnsiTheme="minorHAnsi" w:cstheme="minorHAnsi"/>
                <w:sz w:val="22"/>
                <w:szCs w:val="22"/>
              </w:rPr>
              <w:t>Семестровий контроль</w:t>
            </w:r>
          </w:p>
        </w:tc>
        <w:tc>
          <w:tcPr>
            <w:tcW w:w="7512" w:type="dxa"/>
          </w:tcPr>
          <w:p w:rsidR="007244E1" w:rsidRPr="008B6375" w:rsidRDefault="00B83ABE" w:rsidP="0058357F">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З</w:t>
            </w:r>
            <w:r w:rsidR="0058357F" w:rsidRPr="008B6375">
              <w:rPr>
                <w:rFonts w:asciiTheme="minorHAnsi" w:hAnsiTheme="minorHAnsi" w:cstheme="minorHAnsi"/>
                <w:iCs/>
                <w:sz w:val="22"/>
                <w:szCs w:val="22"/>
              </w:rPr>
              <w:t>алік</w:t>
            </w:r>
            <w:r w:rsidR="0058357F" w:rsidRPr="008B6375">
              <w:rPr>
                <w:rFonts w:asciiTheme="minorHAnsi" w:hAnsiTheme="minorHAnsi" w:cstheme="minorHAnsi"/>
                <w:iCs/>
                <w:sz w:val="22"/>
                <w:szCs w:val="22"/>
                <w:lang w:val="ru-RU"/>
              </w:rPr>
              <w:t xml:space="preserve"> </w:t>
            </w:r>
            <w:r w:rsidR="00F578A6" w:rsidRPr="008B6375">
              <w:rPr>
                <w:rFonts w:asciiTheme="minorHAnsi" w:hAnsiTheme="minorHAnsi" w:cstheme="minorHAnsi"/>
                <w:iCs/>
                <w:sz w:val="22"/>
                <w:szCs w:val="22"/>
              </w:rPr>
              <w:t xml:space="preserve"> </w:t>
            </w:r>
          </w:p>
        </w:tc>
      </w:tr>
      <w:tr w:rsidR="004B44E3" w:rsidRPr="008B637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8B6375" w:rsidRDefault="004A6336"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Розклад занять</w:t>
            </w:r>
          </w:p>
        </w:tc>
        <w:tc>
          <w:tcPr>
            <w:tcW w:w="7512" w:type="dxa"/>
          </w:tcPr>
          <w:p w:rsidR="004A6336" w:rsidRPr="008B6375" w:rsidRDefault="004B44E3"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http://rozklad.kpi.ua</w:t>
            </w:r>
          </w:p>
        </w:tc>
      </w:tr>
      <w:tr w:rsidR="004B44E3" w:rsidRPr="008B6375"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8B6375" w:rsidRDefault="004A6336"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Мова викладання</w:t>
            </w:r>
          </w:p>
        </w:tc>
        <w:tc>
          <w:tcPr>
            <w:tcW w:w="7512" w:type="dxa"/>
          </w:tcPr>
          <w:p w:rsidR="004A6336" w:rsidRPr="008B6375" w:rsidRDefault="00B83ABE" w:rsidP="00C1635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А</w:t>
            </w:r>
            <w:r w:rsidR="00416208" w:rsidRPr="008B6375">
              <w:rPr>
                <w:rFonts w:asciiTheme="minorHAnsi" w:hAnsiTheme="minorHAnsi" w:cstheme="minorHAnsi"/>
                <w:iCs/>
                <w:sz w:val="22"/>
                <w:szCs w:val="22"/>
              </w:rPr>
              <w:t>нглійська</w:t>
            </w:r>
          </w:p>
        </w:tc>
      </w:tr>
      <w:tr w:rsidR="004B44E3" w:rsidRPr="008B637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8B6375" w:rsidRDefault="006F5C29"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 xml:space="preserve">Інформація про </w:t>
            </w:r>
            <w:r w:rsidRPr="008B6375">
              <w:rPr>
                <w:rFonts w:asciiTheme="minorHAnsi" w:hAnsiTheme="minorHAnsi" w:cstheme="minorHAnsi"/>
                <w:sz w:val="22"/>
                <w:szCs w:val="22"/>
              </w:rPr>
              <w:br/>
            </w:r>
            <w:r w:rsidRPr="008B6375">
              <w:rPr>
                <w:rFonts w:asciiTheme="minorHAnsi" w:hAnsiTheme="minorHAnsi" w:cstheme="minorHAnsi"/>
                <w:sz w:val="22"/>
                <w:szCs w:val="22"/>
                <w:lang w:val="ru-RU"/>
              </w:rPr>
              <w:t>к</w:t>
            </w:r>
            <w:r w:rsidR="00D82DA7" w:rsidRPr="008B6375">
              <w:rPr>
                <w:rFonts w:asciiTheme="minorHAnsi" w:hAnsiTheme="minorHAnsi" w:cstheme="minorHAnsi"/>
                <w:sz w:val="22"/>
                <w:szCs w:val="22"/>
              </w:rPr>
              <w:t>ерівник</w:t>
            </w:r>
            <w:r w:rsidRPr="008B6375">
              <w:rPr>
                <w:rFonts w:asciiTheme="minorHAnsi" w:hAnsiTheme="minorHAnsi" w:cstheme="minorHAnsi"/>
                <w:sz w:val="22"/>
                <w:szCs w:val="22"/>
              </w:rPr>
              <w:t>а</w:t>
            </w:r>
            <w:r w:rsidR="00D82DA7" w:rsidRPr="008B6375">
              <w:rPr>
                <w:rFonts w:asciiTheme="minorHAnsi" w:hAnsiTheme="minorHAnsi" w:cstheme="minorHAnsi"/>
                <w:sz w:val="22"/>
                <w:szCs w:val="22"/>
              </w:rPr>
              <w:t xml:space="preserve"> курсу</w:t>
            </w:r>
            <w:r w:rsidR="00C117FA" w:rsidRPr="008B6375">
              <w:rPr>
                <w:rFonts w:asciiTheme="minorHAnsi" w:hAnsiTheme="minorHAnsi" w:cstheme="minorHAnsi"/>
                <w:sz w:val="22"/>
                <w:szCs w:val="22"/>
              </w:rPr>
              <w:t>/ викладачів</w:t>
            </w:r>
          </w:p>
        </w:tc>
        <w:tc>
          <w:tcPr>
            <w:tcW w:w="7512" w:type="dxa"/>
          </w:tcPr>
          <w:p w:rsidR="00124E0A" w:rsidRPr="008B6375" w:rsidRDefault="00124E0A"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iCs/>
                <w:sz w:val="22"/>
                <w:szCs w:val="22"/>
              </w:rPr>
              <w:t>доцент, к. філол. н. Ткачик Олена Володимирівна</w:t>
            </w:r>
          </w:p>
          <w:p w:rsidR="00124E0A" w:rsidRPr="008B6375" w:rsidRDefault="00124E0A"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8B6375">
              <w:rPr>
                <w:rFonts w:asciiTheme="minorHAnsi" w:hAnsiTheme="minorHAnsi" w:cstheme="minorHAnsi"/>
                <w:sz w:val="22"/>
                <w:szCs w:val="22"/>
                <w:lang w:val="en-US"/>
              </w:rPr>
              <w:t xml:space="preserve">e-mail: </w:t>
            </w:r>
            <w:hyperlink r:id="rId13" w:history="1">
              <w:r w:rsidRPr="008B6375">
                <w:rPr>
                  <w:rStyle w:val="Hyperlink"/>
                  <w:rFonts w:asciiTheme="minorHAnsi" w:hAnsiTheme="minorHAnsi" w:cstheme="minorHAnsi"/>
                  <w:sz w:val="22"/>
                  <w:szCs w:val="22"/>
                  <w:lang w:val="en-US"/>
                </w:rPr>
                <w:t>helen.tkachyk@gmail.com</w:t>
              </w:r>
            </w:hyperlink>
            <w:r w:rsidRPr="008B6375">
              <w:rPr>
                <w:rFonts w:asciiTheme="minorHAnsi" w:hAnsiTheme="minorHAnsi" w:cstheme="minorHAnsi"/>
                <w:sz w:val="22"/>
                <w:szCs w:val="22"/>
              </w:rPr>
              <w:t xml:space="preserve"> тел..0674445926 (</w:t>
            </w:r>
            <w:r w:rsidRPr="008B6375">
              <w:rPr>
                <w:rFonts w:asciiTheme="minorHAnsi" w:hAnsiTheme="minorHAnsi" w:cstheme="minorHAnsi"/>
                <w:sz w:val="22"/>
                <w:szCs w:val="22"/>
                <w:lang w:val="en-US"/>
              </w:rPr>
              <w:t>viber, Telegram</w:t>
            </w:r>
            <w:r w:rsidRPr="008B6375">
              <w:rPr>
                <w:rFonts w:asciiTheme="minorHAnsi" w:hAnsiTheme="minorHAnsi" w:cstheme="minorHAnsi"/>
                <w:sz w:val="22"/>
                <w:szCs w:val="22"/>
              </w:rPr>
              <w:t>)</w:t>
            </w:r>
            <w:r w:rsidRPr="008B6375">
              <w:rPr>
                <w:rFonts w:asciiTheme="minorHAnsi" w:hAnsiTheme="minorHAnsi" w:cstheme="minorHAnsi"/>
                <w:sz w:val="22"/>
                <w:szCs w:val="22"/>
                <w:lang w:val="en-US"/>
              </w:rPr>
              <w:t xml:space="preserve"> </w:t>
            </w:r>
          </w:p>
          <w:p w:rsidR="00124E0A" w:rsidRPr="008B6375" w:rsidRDefault="00124E0A"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B6375">
              <w:rPr>
                <w:rFonts w:asciiTheme="minorHAnsi" w:hAnsiTheme="minorHAnsi" w:cstheme="minorHAnsi"/>
                <w:sz w:val="22"/>
                <w:szCs w:val="22"/>
              </w:rPr>
              <w:t xml:space="preserve">Профіль на сайті КТППАМ: </w:t>
            </w:r>
            <w:hyperlink r:id="rId14" w:history="1">
              <w:r w:rsidRPr="008B6375">
                <w:rPr>
                  <w:rStyle w:val="Hyperlink"/>
                  <w:rFonts w:asciiTheme="minorHAnsi" w:hAnsiTheme="minorHAnsi" w:cstheme="minorHAnsi"/>
                  <w:sz w:val="22"/>
                  <w:szCs w:val="22"/>
                </w:rPr>
                <w:t>https://ktppam.kpi.ua/node/660</w:t>
              </w:r>
            </w:hyperlink>
          </w:p>
          <w:p w:rsidR="00FA5373" w:rsidRPr="008B6375" w:rsidRDefault="00124E0A" w:rsidP="00C1635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8B6375">
              <w:rPr>
                <w:rFonts w:asciiTheme="minorHAnsi" w:hAnsiTheme="minorHAnsi" w:cstheme="minorHAnsi"/>
                <w:sz w:val="22"/>
                <w:szCs w:val="22"/>
              </w:rPr>
              <w:t xml:space="preserve">Профіль в </w:t>
            </w:r>
            <w:r w:rsidRPr="008B6375">
              <w:rPr>
                <w:rFonts w:asciiTheme="minorHAnsi" w:hAnsiTheme="minorHAnsi" w:cstheme="minorHAnsi"/>
                <w:sz w:val="22"/>
                <w:szCs w:val="22"/>
                <w:lang w:val="en-US"/>
              </w:rPr>
              <w:t xml:space="preserve">Google Scholar: </w:t>
            </w:r>
            <w:hyperlink r:id="rId15" w:history="1">
              <w:r w:rsidRPr="008B6375">
                <w:rPr>
                  <w:rStyle w:val="Hyperlink"/>
                  <w:rFonts w:asciiTheme="minorHAnsi" w:hAnsiTheme="minorHAnsi" w:cstheme="minorHAnsi"/>
                  <w:sz w:val="22"/>
                  <w:szCs w:val="22"/>
                  <w:lang w:val="en-US"/>
                </w:rPr>
                <w:t>https://scholar.google.com/citations?hl=en&amp;user=vPlyMwFo1HUC</w:t>
              </w:r>
            </w:hyperlink>
          </w:p>
        </w:tc>
      </w:tr>
      <w:tr w:rsidR="004B44E3" w:rsidRPr="008B6375"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8B6375" w:rsidRDefault="006F5C29" w:rsidP="00C16357">
            <w:pPr>
              <w:spacing w:before="20" w:after="20"/>
              <w:rPr>
                <w:rFonts w:asciiTheme="minorHAnsi" w:hAnsiTheme="minorHAnsi" w:cstheme="minorHAnsi"/>
                <w:sz w:val="22"/>
                <w:szCs w:val="22"/>
              </w:rPr>
            </w:pPr>
            <w:r w:rsidRPr="008B6375">
              <w:rPr>
                <w:rFonts w:asciiTheme="minorHAnsi" w:hAnsiTheme="minorHAnsi" w:cstheme="minorHAnsi"/>
                <w:sz w:val="22"/>
                <w:szCs w:val="22"/>
              </w:rPr>
              <w:t>Розміщення курсу</w:t>
            </w:r>
          </w:p>
        </w:tc>
        <w:tc>
          <w:tcPr>
            <w:tcW w:w="7512" w:type="dxa"/>
          </w:tcPr>
          <w:p w:rsidR="004B44E3" w:rsidRPr="008B6375" w:rsidRDefault="009234CC" w:rsidP="00C1635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6" w:history="1">
              <w:r w:rsidR="00B83ABE" w:rsidRPr="008B6375">
                <w:rPr>
                  <w:rStyle w:val="Hyperlink"/>
                  <w:rFonts w:asciiTheme="minorHAnsi" w:hAnsiTheme="minorHAnsi" w:cstheme="minorHAnsi"/>
                  <w:sz w:val="22"/>
                  <w:szCs w:val="22"/>
                </w:rPr>
                <w:t>https://classroom.google.com</w:t>
              </w:r>
            </w:hyperlink>
            <w:r w:rsidR="00B83ABE" w:rsidRPr="008B6375">
              <w:rPr>
                <w:rFonts w:asciiTheme="minorHAnsi" w:hAnsiTheme="minorHAnsi" w:cstheme="minorHAnsi"/>
                <w:sz w:val="22"/>
                <w:szCs w:val="22"/>
              </w:rPr>
              <w:t xml:space="preserve"> </w:t>
            </w:r>
          </w:p>
        </w:tc>
      </w:tr>
    </w:tbl>
    <w:p w:rsidR="004A6336" w:rsidRPr="008B6375" w:rsidRDefault="00AA6B23" w:rsidP="00C16357">
      <w:pPr>
        <w:pStyle w:val="Heading1"/>
        <w:shd w:val="clear" w:color="auto" w:fill="BFBFBF" w:themeFill="background1" w:themeFillShade="BF"/>
        <w:spacing w:line="276" w:lineRule="auto"/>
        <w:jc w:val="center"/>
        <w:rPr>
          <w:rFonts w:cstheme="minorHAnsi"/>
        </w:rPr>
      </w:pPr>
      <w:r w:rsidRPr="008B6375">
        <w:rPr>
          <w:rFonts w:cstheme="minorHAnsi"/>
        </w:rPr>
        <w:t>Програма навчальної дисципліни</w:t>
      </w:r>
    </w:p>
    <w:p w:rsidR="004A6336" w:rsidRPr="008B6375" w:rsidRDefault="004D1575" w:rsidP="00036CCE">
      <w:pPr>
        <w:pStyle w:val="Heading1"/>
        <w:shd w:val="clear" w:color="auto" w:fill="D9D9D9" w:themeFill="background1" w:themeFillShade="D9"/>
        <w:tabs>
          <w:tab w:val="left" w:pos="360"/>
          <w:tab w:val="left" w:pos="720"/>
        </w:tabs>
        <w:spacing w:before="0" w:after="0" w:line="276" w:lineRule="auto"/>
        <w:ind w:left="142"/>
        <w:jc w:val="center"/>
        <w:rPr>
          <w:rFonts w:cstheme="minorHAnsi"/>
          <w:color w:val="1F497D" w:themeColor="text2"/>
        </w:rPr>
      </w:pPr>
      <w:r w:rsidRPr="008B6375">
        <w:rPr>
          <w:rFonts w:cstheme="minorHAnsi"/>
          <w:color w:val="1F497D" w:themeColor="text2"/>
        </w:rPr>
        <w:t>Опис</w:t>
      </w:r>
      <w:r w:rsidR="004A6336" w:rsidRPr="008B6375">
        <w:rPr>
          <w:rFonts w:cstheme="minorHAnsi"/>
          <w:color w:val="1F497D" w:themeColor="text2"/>
        </w:rPr>
        <w:t xml:space="preserve"> </w:t>
      </w:r>
      <w:r w:rsidR="00AA6B23" w:rsidRPr="008B6375">
        <w:rPr>
          <w:rFonts w:cstheme="minorHAnsi"/>
          <w:color w:val="1F497D" w:themeColor="text2"/>
        </w:rPr>
        <w:t xml:space="preserve">навчальної </w:t>
      </w:r>
      <w:r w:rsidR="004A6336" w:rsidRPr="008B6375">
        <w:rPr>
          <w:rFonts w:cstheme="minorHAnsi"/>
          <w:color w:val="1F497D" w:themeColor="text2"/>
        </w:rPr>
        <w:t>дисципліни</w:t>
      </w:r>
      <w:r w:rsidR="006F5C29" w:rsidRPr="008B6375">
        <w:rPr>
          <w:rFonts w:cstheme="minorHAnsi"/>
          <w:color w:val="1F497D" w:themeColor="text2"/>
        </w:rPr>
        <w:t>, її мета, предмет вивчання та результати навчання</w:t>
      </w:r>
    </w:p>
    <w:p w:rsidR="000D7D21" w:rsidRPr="008B6375" w:rsidRDefault="000D7D21" w:rsidP="0065480E">
      <w:pPr>
        <w:ind w:firstLine="709"/>
        <w:jc w:val="both"/>
        <w:rPr>
          <w:rFonts w:asciiTheme="minorHAnsi" w:hAnsiTheme="minorHAnsi" w:cstheme="minorHAnsi"/>
          <w:b/>
          <w:sz w:val="24"/>
        </w:rPr>
      </w:pPr>
    </w:p>
    <w:p w:rsidR="0065480E" w:rsidRPr="008B6375" w:rsidRDefault="0065480E" w:rsidP="0015465B">
      <w:pPr>
        <w:ind w:firstLine="709"/>
        <w:jc w:val="both"/>
        <w:rPr>
          <w:rFonts w:asciiTheme="minorHAnsi" w:hAnsiTheme="minorHAnsi" w:cstheme="minorHAnsi"/>
          <w:sz w:val="24"/>
        </w:rPr>
      </w:pPr>
      <w:r w:rsidRPr="008B6375">
        <w:rPr>
          <w:rFonts w:asciiTheme="minorHAnsi" w:hAnsiTheme="minorHAnsi" w:cstheme="minorHAnsi"/>
          <w:b/>
          <w:sz w:val="24"/>
        </w:rPr>
        <w:t>Що буде вивчатися</w:t>
      </w:r>
      <w:r w:rsidR="00606989" w:rsidRPr="008B6375">
        <w:rPr>
          <w:rFonts w:asciiTheme="minorHAnsi" w:hAnsiTheme="minorHAnsi" w:cstheme="minorHAnsi"/>
          <w:sz w:val="24"/>
        </w:rPr>
        <w:t>: м</w:t>
      </w:r>
      <w:r w:rsidRPr="008B6375">
        <w:rPr>
          <w:rFonts w:asciiTheme="minorHAnsi" w:hAnsiTheme="minorHAnsi" w:cstheme="minorHAnsi"/>
          <w:sz w:val="24"/>
        </w:rPr>
        <w:t xml:space="preserve">ова як психічний феномен, термінологічна база та методи психолінгвістики, зв'язок мови з іншими психічними процесами, механізми породження і сприйняття мови, онтогенез мовлення, мовний розвиток особистості, ментальний лексикон, репрезентація тексту у пам’яті, психосемантика тексту (зокрема розуміння фігуральної мови, інтертекстуальності тощо), явище білінгвізму, формування мовної компетенції, нейролінгвістичні дослідження, мовленнєвий вплив у СМІ, судовій психології та ін. галузях. </w:t>
      </w:r>
    </w:p>
    <w:p w:rsidR="0065480E" w:rsidRPr="008B6375" w:rsidRDefault="0065480E" w:rsidP="0015465B">
      <w:pPr>
        <w:ind w:firstLine="709"/>
        <w:jc w:val="both"/>
        <w:rPr>
          <w:rFonts w:asciiTheme="minorHAnsi" w:hAnsiTheme="minorHAnsi" w:cstheme="minorHAnsi"/>
          <w:sz w:val="24"/>
        </w:rPr>
      </w:pPr>
      <w:r w:rsidRPr="008B6375">
        <w:rPr>
          <w:rFonts w:asciiTheme="minorHAnsi" w:hAnsiTheme="minorHAnsi" w:cstheme="minorHAnsi"/>
          <w:b/>
          <w:sz w:val="24"/>
        </w:rPr>
        <w:t>Чому це цікаво / треба вивчати</w:t>
      </w:r>
      <w:r w:rsidRPr="008B6375">
        <w:rPr>
          <w:rFonts w:asciiTheme="minorHAnsi" w:hAnsiTheme="minorHAnsi" w:cstheme="minorHAnsi"/>
          <w:sz w:val="24"/>
        </w:rPr>
        <w:t xml:space="preserve"> Дисципліна дає змогу отримати актуальні сучасні знання та навички для проведення лінгвістичних та перекладознавчих досліджень у галузі психолінгвістики, психології мови і мовлення. Цей освітній компонент - сприяє розвитку вмінь комплексного аналізу мовленнєвої діяльності особистості з метою вирішення прикладних лінгвістичних та перекладознавчих завдань, - розширює тематику наукових пошуків (магістерської дисертації) та можливості публікацій у галузі сучасних психолінгвістичних досліджень. </w:t>
      </w:r>
    </w:p>
    <w:p w:rsidR="0065480E" w:rsidRPr="008B6375" w:rsidRDefault="0065480E" w:rsidP="0015465B">
      <w:pPr>
        <w:ind w:firstLine="709"/>
        <w:jc w:val="both"/>
        <w:rPr>
          <w:rFonts w:asciiTheme="minorHAnsi" w:hAnsiTheme="minorHAnsi" w:cstheme="minorHAnsi"/>
          <w:sz w:val="24"/>
        </w:rPr>
      </w:pPr>
      <w:r w:rsidRPr="008B6375">
        <w:rPr>
          <w:rFonts w:asciiTheme="minorHAnsi" w:hAnsiTheme="minorHAnsi" w:cstheme="minorHAnsi"/>
          <w:b/>
          <w:sz w:val="24"/>
        </w:rPr>
        <w:t xml:space="preserve">Чому можна навчитися (Результати навчання) </w:t>
      </w:r>
      <w:r w:rsidRPr="008B6375">
        <w:rPr>
          <w:rFonts w:asciiTheme="minorHAnsi" w:hAnsiTheme="minorHAnsi" w:cstheme="minorHAnsi"/>
          <w:sz w:val="24"/>
        </w:rPr>
        <w:t xml:space="preserve">Історичних надбань та новітніх досягнень філологічної науки. Принципів наукового аналізу мовного матеріалу. Дослідницьких підходів і методів для аналізу конкретного лінгвістичного матеріалу. Принципів організації та систематизації </w:t>
      </w:r>
      <w:r w:rsidRPr="008B6375">
        <w:rPr>
          <w:rFonts w:asciiTheme="minorHAnsi" w:hAnsiTheme="minorHAnsi" w:cstheme="minorHAnsi"/>
          <w:sz w:val="24"/>
        </w:rPr>
        <w:lastRenderedPageBreak/>
        <w:t xml:space="preserve">мовних і мовленнєвих явищ мови джерела і мови перекладу. Сучасної наукової парадигми у галузі філології та перекладознавства, динаміки їх розвитку. </w:t>
      </w:r>
    </w:p>
    <w:p w:rsidR="0015465B" w:rsidRPr="008B6375" w:rsidRDefault="0065480E" w:rsidP="0015465B">
      <w:pPr>
        <w:ind w:firstLine="709"/>
        <w:jc w:val="both"/>
        <w:rPr>
          <w:rFonts w:asciiTheme="minorHAnsi" w:hAnsiTheme="minorHAnsi" w:cstheme="minorHAnsi"/>
          <w:sz w:val="24"/>
        </w:rPr>
      </w:pPr>
      <w:r w:rsidRPr="008B6375">
        <w:rPr>
          <w:rFonts w:asciiTheme="minorHAnsi" w:hAnsiTheme="minorHAnsi" w:cstheme="minorHAnsi"/>
          <w:b/>
          <w:sz w:val="24"/>
        </w:rPr>
        <w:t>Як можна користуватися набутими знаннями і вміннями</w:t>
      </w:r>
      <w:r w:rsidR="008733D7" w:rsidRPr="008B6375">
        <w:rPr>
          <w:rFonts w:asciiTheme="minorHAnsi" w:hAnsiTheme="minorHAnsi" w:cstheme="minorHAnsi"/>
          <w:b/>
          <w:sz w:val="24"/>
        </w:rPr>
        <w:t xml:space="preserve">. </w:t>
      </w:r>
      <w:r w:rsidR="008733D7" w:rsidRPr="008B6375">
        <w:rPr>
          <w:rFonts w:asciiTheme="minorHAnsi" w:hAnsiTheme="minorHAnsi" w:cstheme="minorHAnsi"/>
          <w:sz w:val="24"/>
        </w:rPr>
        <w:t xml:space="preserve">Оволодіння курсом спрямоване на формування таких </w:t>
      </w:r>
      <w:r w:rsidRPr="008B6375">
        <w:rPr>
          <w:rFonts w:asciiTheme="minorHAnsi" w:hAnsiTheme="minorHAnsi" w:cstheme="minorHAnsi"/>
          <w:sz w:val="24"/>
        </w:rPr>
        <w:t>компетентност</w:t>
      </w:r>
      <w:r w:rsidR="008733D7" w:rsidRPr="008B6375">
        <w:rPr>
          <w:rFonts w:asciiTheme="minorHAnsi" w:hAnsiTheme="minorHAnsi" w:cstheme="minorHAnsi"/>
          <w:sz w:val="24"/>
        </w:rPr>
        <w:t>ей: з</w:t>
      </w:r>
      <w:r w:rsidRPr="008B6375">
        <w:rPr>
          <w:rFonts w:asciiTheme="minorHAnsi" w:hAnsiTheme="minorHAnsi" w:cstheme="minorHAnsi"/>
          <w:sz w:val="24"/>
        </w:rPr>
        <w:t>датність застосовувати поглиблені знання з обраної філологічної спеціалізації дл</w:t>
      </w:r>
      <w:r w:rsidR="008733D7" w:rsidRPr="008B6375">
        <w:rPr>
          <w:rFonts w:asciiTheme="minorHAnsi" w:hAnsiTheme="minorHAnsi" w:cstheme="minorHAnsi"/>
          <w:sz w:val="24"/>
        </w:rPr>
        <w:t>я вирішення професійних завдань; з</w:t>
      </w:r>
      <w:r w:rsidRPr="008B6375">
        <w:rPr>
          <w:rFonts w:asciiTheme="minorHAnsi" w:hAnsiTheme="minorHAnsi" w:cstheme="minorHAnsi"/>
          <w:sz w:val="24"/>
        </w:rPr>
        <w:t>датність будувати і використовувати моделі для опису та прогнозування мовних, позамовних та мовленнєвих явищ, здійснювати ї</w:t>
      </w:r>
      <w:r w:rsidR="008733D7" w:rsidRPr="008B6375">
        <w:rPr>
          <w:rFonts w:asciiTheme="minorHAnsi" w:hAnsiTheme="minorHAnsi" w:cstheme="minorHAnsi"/>
          <w:sz w:val="24"/>
        </w:rPr>
        <w:t>х якісний та кількісний аналіз; з</w:t>
      </w:r>
      <w:r w:rsidRPr="008B6375">
        <w:rPr>
          <w:rFonts w:asciiTheme="minorHAnsi" w:hAnsiTheme="minorHAnsi" w:cstheme="minorHAnsi"/>
          <w:sz w:val="24"/>
        </w:rPr>
        <w:t xml:space="preserve">датність реалізувати системний підхід до організації та ефективного здійснення професійної та науково-інноваційної діяльності шляхом інтеграції сучасних інформаційно-комунікаційних технологій. </w:t>
      </w:r>
    </w:p>
    <w:p w:rsidR="0065480E" w:rsidRPr="008B6375" w:rsidRDefault="0065480E" w:rsidP="0015465B">
      <w:pPr>
        <w:ind w:firstLine="709"/>
        <w:jc w:val="both"/>
        <w:rPr>
          <w:rFonts w:asciiTheme="minorHAnsi" w:hAnsiTheme="minorHAnsi" w:cstheme="minorHAnsi"/>
          <w:sz w:val="24"/>
        </w:rPr>
      </w:pPr>
      <w:r w:rsidRPr="008B6375">
        <w:rPr>
          <w:rFonts w:asciiTheme="minorHAnsi" w:hAnsiTheme="minorHAnsi" w:cstheme="minorHAnsi"/>
          <w:sz w:val="24"/>
        </w:rPr>
        <w:t>Інформаційне забезпечення: cилабус дисципліни, навчально-методичний комплекс.</w:t>
      </w:r>
    </w:p>
    <w:p w:rsidR="008A09AF" w:rsidRPr="008B6375" w:rsidRDefault="00416208" w:rsidP="0015465B">
      <w:pPr>
        <w:ind w:firstLine="709"/>
        <w:jc w:val="both"/>
        <w:rPr>
          <w:rFonts w:asciiTheme="minorHAnsi" w:hAnsiTheme="minorHAnsi" w:cstheme="minorHAnsi"/>
          <w:sz w:val="24"/>
        </w:rPr>
      </w:pPr>
      <w:r w:rsidRPr="008B6375">
        <w:rPr>
          <w:rFonts w:asciiTheme="minorHAnsi" w:hAnsiTheme="minorHAnsi" w:cstheme="minorHAnsi"/>
          <w:b/>
          <w:sz w:val="24"/>
        </w:rPr>
        <w:t>Метою кредитного модуля «</w:t>
      </w:r>
      <w:r w:rsidR="00944F09" w:rsidRPr="008B6375">
        <w:rPr>
          <w:rFonts w:asciiTheme="minorHAnsi" w:hAnsiTheme="minorHAnsi" w:cstheme="minorHAnsi"/>
          <w:b/>
          <w:sz w:val="24"/>
        </w:rPr>
        <w:t>Психологія мовленнєвої особистості</w:t>
      </w:r>
      <w:r w:rsidRPr="008B6375">
        <w:rPr>
          <w:rFonts w:asciiTheme="minorHAnsi" w:hAnsiTheme="minorHAnsi" w:cstheme="minorHAnsi"/>
          <w:b/>
          <w:sz w:val="24"/>
        </w:rPr>
        <w:t>»</w:t>
      </w:r>
      <w:r w:rsidRPr="008B6375">
        <w:rPr>
          <w:rFonts w:asciiTheme="minorHAnsi" w:hAnsiTheme="minorHAnsi" w:cstheme="minorHAnsi"/>
          <w:sz w:val="24"/>
        </w:rPr>
        <w:t xml:space="preserve"> є формування у студентів здатності розв’язувати практичні пробле</w:t>
      </w:r>
      <w:r w:rsidR="00F96842" w:rsidRPr="008B6375">
        <w:rPr>
          <w:rFonts w:asciiTheme="minorHAnsi" w:hAnsiTheme="minorHAnsi" w:cstheme="minorHAnsi"/>
          <w:sz w:val="24"/>
        </w:rPr>
        <w:t xml:space="preserve">ми, пов’язані з тематикою курсу. </w:t>
      </w:r>
      <w:r w:rsidR="006651AF" w:rsidRPr="008B6375">
        <w:rPr>
          <w:rFonts w:asciiTheme="minorHAnsi" w:hAnsiTheme="minorHAnsi" w:cstheme="minorHAnsi"/>
          <w:sz w:val="24"/>
        </w:rPr>
        <w:t>Дисципліна дає змогу отримати актуальні сучасні знання та навички для проведення лінгвістичних та перекладознавчих досліджень у галузі психолінгвістики, психології мови і мовлення. Освітній компонент сприяє розвитку вмінь комплексного аналізу мовленнєвої діяльності особистості з метою вирішення прикладних лінгвістичних та перекладознавчих завдань, розширює тематику наукових пошуків (магістерської дисертації) та можливості публікацій у галузі сучасних психолінгвістичних досліджень (</w:t>
      </w:r>
      <w:r w:rsidR="00760DC9" w:rsidRPr="008B6375">
        <w:rPr>
          <w:rFonts w:asciiTheme="minorHAnsi" w:hAnsiTheme="minorHAnsi" w:cstheme="minorHAnsi"/>
          <w:sz w:val="24"/>
        </w:rPr>
        <w:t>зв'язок мовлення</w:t>
      </w:r>
      <w:r w:rsidR="00F96842" w:rsidRPr="008B6375">
        <w:rPr>
          <w:rFonts w:asciiTheme="minorHAnsi" w:hAnsiTheme="minorHAnsi" w:cstheme="minorHAnsi"/>
          <w:sz w:val="24"/>
        </w:rPr>
        <w:t xml:space="preserve"> з іншими психічними процесами, механізми породження і сприйняття мови, онтогенез мовлення, мовний розвиток особистості, ментальний лексикон, репрезентація тексту у пам’яті, психосемантика тексту (зокрема розуміння фігуральної мови, інтертекстуальності тощо), явище білінгвізму, формування мовної компетенції, нейролінгвістичні дослідження, мовленнєвий вплив у СМІ, судовій психології</w:t>
      </w:r>
      <w:r w:rsidR="006651AF" w:rsidRPr="008B6375">
        <w:rPr>
          <w:rFonts w:asciiTheme="minorHAnsi" w:hAnsiTheme="minorHAnsi" w:cstheme="minorHAnsi"/>
          <w:sz w:val="24"/>
        </w:rPr>
        <w:t>, психотерапевтичній практиці</w:t>
      </w:r>
      <w:r w:rsidR="00F96842" w:rsidRPr="008B6375">
        <w:rPr>
          <w:rFonts w:asciiTheme="minorHAnsi" w:hAnsiTheme="minorHAnsi" w:cstheme="minorHAnsi"/>
          <w:sz w:val="24"/>
        </w:rPr>
        <w:t xml:space="preserve"> та ін. галузях</w:t>
      </w:r>
      <w:r w:rsidR="00760DC9" w:rsidRPr="008B6375">
        <w:rPr>
          <w:rFonts w:asciiTheme="minorHAnsi" w:hAnsiTheme="minorHAnsi" w:cstheme="minorHAnsi"/>
          <w:sz w:val="24"/>
        </w:rPr>
        <w:t xml:space="preserve"> тощо</w:t>
      </w:r>
      <w:r w:rsidR="00F96842" w:rsidRPr="008B6375">
        <w:rPr>
          <w:rFonts w:asciiTheme="minorHAnsi" w:hAnsiTheme="minorHAnsi" w:cstheme="minorHAnsi"/>
          <w:sz w:val="24"/>
        </w:rPr>
        <w:t>.</w:t>
      </w:r>
    </w:p>
    <w:p w:rsidR="003D3926" w:rsidRPr="008B6375" w:rsidRDefault="00B724DE" w:rsidP="0015465B">
      <w:pPr>
        <w:ind w:firstLine="709"/>
        <w:jc w:val="both"/>
        <w:rPr>
          <w:rFonts w:asciiTheme="minorHAnsi" w:hAnsiTheme="minorHAnsi" w:cstheme="minorHAnsi"/>
          <w:sz w:val="24"/>
          <w:szCs w:val="24"/>
        </w:rPr>
      </w:pPr>
      <w:r w:rsidRPr="008B6375">
        <w:rPr>
          <w:rFonts w:asciiTheme="minorHAnsi" w:hAnsiTheme="minorHAnsi" w:cstheme="minorHAnsi"/>
          <w:b/>
          <w:sz w:val="24"/>
          <w:szCs w:val="24"/>
        </w:rPr>
        <w:t>Предметом</w:t>
      </w:r>
      <w:r w:rsidRPr="008B6375">
        <w:rPr>
          <w:rFonts w:asciiTheme="minorHAnsi" w:hAnsiTheme="minorHAnsi" w:cstheme="minorHAnsi"/>
          <w:sz w:val="24"/>
          <w:szCs w:val="24"/>
        </w:rPr>
        <w:t xml:space="preserve"> вивчення дисципліни є </w:t>
      </w:r>
      <w:r w:rsidR="003D3926" w:rsidRPr="008B6375">
        <w:rPr>
          <w:rFonts w:asciiTheme="minorHAnsi" w:hAnsiTheme="minorHAnsi" w:cstheme="minorHAnsi"/>
          <w:sz w:val="24"/>
          <w:szCs w:val="24"/>
        </w:rPr>
        <w:t>мова, мовлення, мовленнєва діяльність, мовна компетенція, мовленнєва компетенція, культурно-мовна компетенція,</w:t>
      </w:r>
      <w:r w:rsidR="003D3926" w:rsidRPr="008B6375">
        <w:rPr>
          <w:rFonts w:asciiTheme="minorHAnsi" w:hAnsiTheme="minorHAnsi" w:cstheme="minorHAnsi"/>
        </w:rPr>
        <w:t xml:space="preserve"> </w:t>
      </w:r>
      <w:r w:rsidR="003D3926" w:rsidRPr="008B6375">
        <w:rPr>
          <w:rFonts w:asciiTheme="minorHAnsi" w:hAnsiTheme="minorHAnsi" w:cstheme="minorHAnsi"/>
          <w:sz w:val="24"/>
          <w:szCs w:val="24"/>
        </w:rPr>
        <w:t>мовна здатність, мовна та мовленнєва особистість, комунікація, національно-мовна особистість, мовна свідомість., сучасні теорії та напрями психолінгвістичних досліджень, психолінгвістика розвитку, філогенез мови (походження мови, екологія мов, природні та штучні мови, моделювання вербальної поведінки у системах штучного інтелекту) та онтогенез мовлення (періодизація мовленнєвого розвитку дитини, психофізіологічні механізми породження і сприйняття мовлення, мислетворчі функції мови: генералізація,  категоризація; білінгвізм та полілінгвізм</w:t>
      </w:r>
      <w:r w:rsidR="00A74830" w:rsidRPr="008B6375">
        <w:rPr>
          <w:rFonts w:asciiTheme="minorHAnsi" w:hAnsiTheme="minorHAnsi" w:cstheme="minorHAnsi"/>
          <w:sz w:val="24"/>
          <w:szCs w:val="24"/>
        </w:rPr>
        <w:t>; ментальний лексикон; моделі сприйняття мовлення; мультимодальність комунікації, конвергентність вербальних та невербальних засобів комунікації</w:t>
      </w:r>
      <w:r w:rsidR="003D3926" w:rsidRPr="008B6375">
        <w:rPr>
          <w:rFonts w:asciiTheme="minorHAnsi" w:hAnsiTheme="minorHAnsi" w:cstheme="minorHAnsi"/>
          <w:sz w:val="24"/>
          <w:szCs w:val="24"/>
        </w:rPr>
        <w:t xml:space="preserve">), </w:t>
      </w:r>
      <w:r w:rsidR="00A74830" w:rsidRPr="008B6375">
        <w:rPr>
          <w:rFonts w:asciiTheme="minorHAnsi" w:hAnsiTheme="minorHAnsi" w:cstheme="minorHAnsi"/>
          <w:sz w:val="24"/>
          <w:szCs w:val="24"/>
        </w:rPr>
        <w:t>прикладні аспекти психолінгвістичних досліджень (експеримент</w:t>
      </w:r>
      <w:r w:rsidR="00F10257" w:rsidRPr="008B6375">
        <w:rPr>
          <w:rFonts w:asciiTheme="minorHAnsi" w:hAnsiTheme="minorHAnsi" w:cstheme="minorHAnsi"/>
          <w:sz w:val="24"/>
          <w:szCs w:val="24"/>
        </w:rPr>
        <w:t>альні методи психолінгвістики</w:t>
      </w:r>
      <w:r w:rsidR="00A74830" w:rsidRPr="008B6375">
        <w:rPr>
          <w:rFonts w:asciiTheme="minorHAnsi" w:hAnsiTheme="minorHAnsi" w:cstheme="minorHAnsi"/>
          <w:sz w:val="24"/>
          <w:szCs w:val="24"/>
        </w:rPr>
        <w:t>, психолінгвістичний аналіз текстів; переклад як приклад варіативності сприйняття; сугестивний вплив, нейролінгвістичне програмування; використання мовних засобів у психотерапевтичній взаємодії)</w:t>
      </w:r>
      <w:r w:rsidR="00760DC9" w:rsidRPr="008B6375">
        <w:rPr>
          <w:rFonts w:asciiTheme="minorHAnsi" w:hAnsiTheme="minorHAnsi" w:cstheme="minorHAnsi"/>
          <w:sz w:val="24"/>
          <w:szCs w:val="24"/>
        </w:rPr>
        <w:t xml:space="preserve"> та ін.</w:t>
      </w:r>
    </w:p>
    <w:p w:rsidR="00232DC1" w:rsidRPr="008B6375" w:rsidRDefault="00036CCE" w:rsidP="0015465B">
      <w:pPr>
        <w:ind w:firstLine="709"/>
        <w:jc w:val="both"/>
        <w:rPr>
          <w:rFonts w:asciiTheme="minorHAnsi" w:hAnsiTheme="minorHAnsi" w:cstheme="minorHAnsi"/>
          <w:sz w:val="24"/>
          <w:szCs w:val="24"/>
        </w:rPr>
      </w:pPr>
      <w:r w:rsidRPr="008B6375">
        <w:rPr>
          <w:rFonts w:asciiTheme="minorHAnsi" w:hAnsiTheme="minorHAnsi" w:cstheme="minorHAnsi"/>
          <w:b/>
          <w:sz w:val="24"/>
          <w:szCs w:val="24"/>
        </w:rPr>
        <w:t>Основні</w:t>
      </w:r>
      <w:r w:rsidR="00944F09" w:rsidRPr="008B6375">
        <w:rPr>
          <w:rFonts w:asciiTheme="minorHAnsi" w:hAnsiTheme="minorHAnsi" w:cstheme="minorHAnsi"/>
          <w:b/>
          <w:sz w:val="24"/>
          <w:szCs w:val="24"/>
        </w:rPr>
        <w:t xml:space="preserve"> положення Психології мовленнєвої особистості</w:t>
      </w:r>
      <w:r w:rsidRPr="008B6375">
        <w:rPr>
          <w:rFonts w:asciiTheme="minorHAnsi" w:hAnsiTheme="minorHAnsi" w:cstheme="minorHAnsi"/>
          <w:b/>
          <w:sz w:val="24"/>
          <w:szCs w:val="24"/>
        </w:rPr>
        <w:t xml:space="preserve"> </w:t>
      </w:r>
      <w:r w:rsidRPr="008B6375">
        <w:rPr>
          <w:rFonts w:asciiTheme="minorHAnsi" w:hAnsiTheme="minorHAnsi" w:cstheme="minorHAnsi"/>
          <w:sz w:val="24"/>
          <w:szCs w:val="24"/>
        </w:rPr>
        <w:t xml:space="preserve">як науки </w:t>
      </w:r>
      <w:r w:rsidR="00232DC1" w:rsidRPr="008B6375">
        <w:rPr>
          <w:rFonts w:asciiTheme="minorHAnsi" w:hAnsiTheme="minorHAnsi" w:cstheme="minorHAnsi"/>
          <w:sz w:val="24"/>
          <w:szCs w:val="24"/>
        </w:rPr>
        <w:t>базуються на історичних надбаннях та новітніх досягненнях філологічної науки, принципах наукового аналізу мовного матеріалу, дослідницьких підходах і методах для аналізу лінгвістичного матеріалу, принципах організації та систематизації мовних і мовленнєвих явищ, сучасних наукових парадигмах у галузі філології та перекладознавства, динаміки їх розвитку.</w:t>
      </w:r>
    </w:p>
    <w:p w:rsidR="004A5FA4" w:rsidRPr="008B6375" w:rsidRDefault="00E839F8" w:rsidP="0015465B">
      <w:pPr>
        <w:tabs>
          <w:tab w:val="left" w:pos="284"/>
        </w:tabs>
        <w:ind w:firstLine="709"/>
        <w:jc w:val="both"/>
        <w:rPr>
          <w:rFonts w:asciiTheme="minorHAnsi" w:hAnsiTheme="minorHAnsi" w:cstheme="minorHAnsi"/>
          <w:sz w:val="24"/>
          <w:szCs w:val="24"/>
        </w:rPr>
      </w:pPr>
      <w:r w:rsidRPr="008B6375">
        <w:rPr>
          <w:rFonts w:asciiTheme="minorHAnsi" w:hAnsiTheme="minorHAnsi" w:cstheme="minorHAnsi"/>
          <w:b/>
          <w:sz w:val="24"/>
          <w:szCs w:val="24"/>
        </w:rPr>
        <w:t>Програмні результати навчання.</w:t>
      </w:r>
      <w:r w:rsidRPr="008B6375">
        <w:rPr>
          <w:rFonts w:asciiTheme="minorHAnsi" w:hAnsiTheme="minorHAnsi" w:cstheme="minorHAnsi"/>
          <w:sz w:val="24"/>
          <w:szCs w:val="24"/>
        </w:rPr>
        <w:t xml:space="preserve"> </w:t>
      </w:r>
      <w:r w:rsidR="004A5FA4" w:rsidRPr="008B6375">
        <w:rPr>
          <w:rFonts w:asciiTheme="minorHAnsi" w:hAnsiTheme="minorHAnsi" w:cstheme="minorHAnsi"/>
          <w:sz w:val="24"/>
          <w:szCs w:val="24"/>
        </w:rPr>
        <w:t>У результаті вивчення кредитного модуля «</w:t>
      </w:r>
      <w:r w:rsidR="00944F09" w:rsidRPr="008B6375">
        <w:rPr>
          <w:rFonts w:asciiTheme="minorHAnsi" w:hAnsiTheme="minorHAnsi" w:cstheme="minorHAnsi"/>
          <w:sz w:val="24"/>
          <w:szCs w:val="24"/>
        </w:rPr>
        <w:t>Психологія мовленнєвої особистості</w:t>
      </w:r>
      <w:r w:rsidR="004A5FA4" w:rsidRPr="008B6375">
        <w:rPr>
          <w:rFonts w:asciiTheme="minorHAnsi" w:hAnsiTheme="minorHAnsi" w:cstheme="minorHAnsi"/>
          <w:sz w:val="24"/>
          <w:szCs w:val="24"/>
        </w:rPr>
        <w:t xml:space="preserve">» </w:t>
      </w:r>
      <w:r w:rsidR="00E07393" w:rsidRPr="008B6375">
        <w:rPr>
          <w:rFonts w:asciiTheme="minorHAnsi" w:hAnsiTheme="minorHAnsi" w:cstheme="minorHAnsi"/>
          <w:sz w:val="24"/>
          <w:szCs w:val="24"/>
        </w:rPr>
        <w:t xml:space="preserve">студенти мають </w:t>
      </w:r>
      <w:r w:rsidRPr="008B6375">
        <w:rPr>
          <w:rFonts w:asciiTheme="minorHAnsi" w:hAnsiTheme="minorHAnsi" w:cstheme="minorHAnsi"/>
          <w:sz w:val="24"/>
          <w:szCs w:val="24"/>
        </w:rPr>
        <w:t>вміти</w:t>
      </w:r>
      <w:r w:rsidR="004A5FA4" w:rsidRPr="008B6375">
        <w:rPr>
          <w:rFonts w:asciiTheme="minorHAnsi" w:hAnsiTheme="minorHAnsi" w:cstheme="minorHAnsi"/>
          <w:sz w:val="24"/>
          <w:szCs w:val="24"/>
        </w:rPr>
        <w:t>:</w:t>
      </w:r>
    </w:p>
    <w:p w:rsidR="00E839F8" w:rsidRPr="008B6375" w:rsidRDefault="00E839F8" w:rsidP="0015465B">
      <w:pPr>
        <w:ind w:firstLine="709"/>
        <w:jc w:val="both"/>
        <w:rPr>
          <w:rFonts w:asciiTheme="minorHAnsi" w:hAnsiTheme="minorHAnsi" w:cstheme="minorHAnsi"/>
          <w:sz w:val="24"/>
          <w:szCs w:val="24"/>
        </w:rPr>
      </w:pPr>
      <w:r w:rsidRPr="008B6375">
        <w:rPr>
          <w:rFonts w:asciiTheme="minorHAnsi" w:hAnsiTheme="minorHAnsi" w:cstheme="minorHAnsi"/>
          <w:sz w:val="24"/>
          <w:szCs w:val="24"/>
        </w:rPr>
        <w:t xml:space="preserve">- оцінювати власну навчальну та науково-професійну діяльність, будувати і втілювати ефективну стратегію саморозвитку та професійного самовдосконалення; </w:t>
      </w:r>
    </w:p>
    <w:p w:rsidR="00E839F8" w:rsidRPr="008B6375" w:rsidRDefault="00E839F8" w:rsidP="0015465B">
      <w:pPr>
        <w:ind w:firstLine="709"/>
        <w:jc w:val="both"/>
        <w:rPr>
          <w:rFonts w:asciiTheme="minorHAnsi" w:hAnsiTheme="minorHAnsi" w:cstheme="minorHAnsi"/>
          <w:sz w:val="24"/>
          <w:szCs w:val="24"/>
        </w:rPr>
      </w:pPr>
      <w:r w:rsidRPr="008B6375">
        <w:rPr>
          <w:rFonts w:asciiTheme="minorHAnsi" w:hAnsiTheme="minorHAnsi" w:cstheme="minorHAnsi"/>
          <w:sz w:val="24"/>
          <w:szCs w:val="24"/>
        </w:rPr>
        <w:lastRenderedPageBreak/>
        <w:t xml:space="preserve">- упевнено володіти державною та іноземними мовами для реалізації письмової та усної комунікації, зокрема в ситуаціях професійного й наукового спілкування; </w:t>
      </w:r>
    </w:p>
    <w:p w:rsidR="00E839F8" w:rsidRPr="008B6375" w:rsidRDefault="00E839F8" w:rsidP="0015465B">
      <w:pPr>
        <w:ind w:firstLine="709"/>
        <w:jc w:val="both"/>
        <w:rPr>
          <w:rFonts w:asciiTheme="minorHAnsi" w:hAnsiTheme="minorHAnsi" w:cstheme="minorHAnsi"/>
          <w:sz w:val="24"/>
          <w:szCs w:val="24"/>
        </w:rPr>
      </w:pPr>
      <w:r w:rsidRPr="008B6375">
        <w:rPr>
          <w:rFonts w:asciiTheme="minorHAnsi" w:hAnsiTheme="minorHAnsi" w:cstheme="minorHAnsi"/>
          <w:sz w:val="24"/>
          <w:szCs w:val="24"/>
        </w:rPr>
        <w:t xml:space="preserve">- презентувати результати своїх досліджень державною та іноземними мовами; </w:t>
      </w:r>
    </w:p>
    <w:p w:rsidR="00E839F8" w:rsidRPr="008B6375" w:rsidRDefault="00E839F8" w:rsidP="0015465B">
      <w:pPr>
        <w:ind w:firstLine="709"/>
        <w:jc w:val="both"/>
        <w:rPr>
          <w:rFonts w:asciiTheme="minorHAnsi" w:hAnsiTheme="minorHAnsi" w:cstheme="minorHAnsi"/>
          <w:sz w:val="24"/>
          <w:szCs w:val="24"/>
        </w:rPr>
      </w:pPr>
      <w:r w:rsidRPr="008B6375">
        <w:rPr>
          <w:rFonts w:asciiTheme="minorHAnsi" w:hAnsiTheme="minorHAnsi" w:cstheme="minorHAnsi"/>
          <w:sz w:val="24"/>
          <w:szCs w:val="24"/>
        </w:rPr>
        <w:t xml:space="preserve">- здійснювати науковий аналіз мовного й мовленнєвого матеріалу, інтерпретувати та структурувати його з урахуванням новітніх методологічних принципів, формулювати власні узагальнення на основі самостійно опрацьованих даних; </w:t>
      </w:r>
    </w:p>
    <w:p w:rsidR="00E839F8" w:rsidRPr="008B6375" w:rsidRDefault="00E839F8" w:rsidP="0015465B">
      <w:pPr>
        <w:ind w:firstLine="709"/>
        <w:jc w:val="both"/>
        <w:rPr>
          <w:rFonts w:asciiTheme="minorHAnsi" w:hAnsiTheme="minorHAnsi" w:cstheme="minorHAnsi"/>
          <w:sz w:val="24"/>
          <w:szCs w:val="24"/>
        </w:rPr>
      </w:pPr>
      <w:r w:rsidRPr="008B6375">
        <w:rPr>
          <w:rFonts w:asciiTheme="minorHAnsi" w:hAnsiTheme="minorHAnsi" w:cstheme="minorHAnsi"/>
          <w:sz w:val="24"/>
          <w:szCs w:val="24"/>
        </w:rPr>
        <w:t xml:space="preserve">-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w:t>
      </w:r>
    </w:p>
    <w:p w:rsidR="00E839F8" w:rsidRPr="008B6375" w:rsidRDefault="00E839F8" w:rsidP="0015465B">
      <w:pPr>
        <w:ind w:firstLine="709"/>
        <w:jc w:val="both"/>
        <w:rPr>
          <w:rFonts w:asciiTheme="minorHAnsi" w:hAnsiTheme="minorHAnsi" w:cstheme="minorHAnsi"/>
          <w:sz w:val="24"/>
          <w:szCs w:val="24"/>
        </w:rPr>
      </w:pPr>
      <w:r w:rsidRPr="008B6375">
        <w:rPr>
          <w:rFonts w:asciiTheme="minorHAnsi" w:hAnsiTheme="minorHAnsi" w:cstheme="minorHAnsi"/>
          <w:sz w:val="24"/>
          <w:szCs w:val="24"/>
        </w:rPr>
        <w:t xml:space="preserve">- ініціювати, регулювати та аналізувати міжкультурну комунікативну взаємодію, прогнозувати наслідки дій комунікантів і їхню мовну репрезентацію; </w:t>
      </w:r>
    </w:p>
    <w:p w:rsidR="00E839F8" w:rsidRPr="008B6375" w:rsidRDefault="00E839F8" w:rsidP="0015465B">
      <w:pPr>
        <w:ind w:firstLine="709"/>
        <w:jc w:val="both"/>
        <w:rPr>
          <w:rFonts w:asciiTheme="minorHAnsi" w:hAnsiTheme="minorHAnsi" w:cstheme="minorHAnsi"/>
          <w:sz w:val="24"/>
          <w:szCs w:val="24"/>
        </w:rPr>
      </w:pPr>
      <w:r w:rsidRPr="008B6375">
        <w:rPr>
          <w:rFonts w:asciiTheme="minorHAnsi" w:hAnsiTheme="minorHAnsi" w:cstheme="minorHAnsi"/>
          <w:sz w:val="24"/>
          <w:szCs w:val="24"/>
        </w:rPr>
        <w:t>- дотримуватися правил академічної доброчесності.</w:t>
      </w:r>
    </w:p>
    <w:p w:rsidR="004A5FA4" w:rsidRPr="008B6375" w:rsidRDefault="004A5FA4" w:rsidP="00C16357">
      <w:pPr>
        <w:ind w:firstLine="360"/>
        <w:jc w:val="both"/>
        <w:rPr>
          <w:rFonts w:asciiTheme="minorHAnsi" w:hAnsiTheme="minorHAnsi" w:cstheme="minorHAnsi"/>
          <w:i/>
          <w:iCs/>
          <w:color w:val="FF0000"/>
          <w:sz w:val="24"/>
          <w:szCs w:val="24"/>
        </w:rPr>
      </w:pPr>
    </w:p>
    <w:p w:rsidR="00637DD1" w:rsidRPr="008B6375" w:rsidRDefault="00A63983" w:rsidP="00A63983">
      <w:pPr>
        <w:pStyle w:val="Heading1"/>
        <w:shd w:val="clear" w:color="auto" w:fill="D9D9D9" w:themeFill="background1" w:themeFillShade="D9"/>
        <w:tabs>
          <w:tab w:val="left" w:pos="360"/>
          <w:tab w:val="left" w:pos="720"/>
        </w:tabs>
        <w:spacing w:before="0" w:after="0" w:line="276" w:lineRule="auto"/>
        <w:ind w:left="142"/>
        <w:jc w:val="center"/>
        <w:rPr>
          <w:rFonts w:cstheme="minorHAnsi"/>
          <w:color w:val="1F497D" w:themeColor="text2"/>
          <w:lang w:val="ru-RU"/>
        </w:rPr>
      </w:pPr>
      <w:r w:rsidRPr="008B6375">
        <w:rPr>
          <w:rFonts w:cstheme="minorHAnsi"/>
          <w:color w:val="1F497D" w:themeColor="text2"/>
        </w:rPr>
        <w:t xml:space="preserve">2. Пререквізити та постреквізити дисципліни </w:t>
      </w:r>
    </w:p>
    <w:p w:rsidR="00A63983" w:rsidRPr="008B6375" w:rsidRDefault="00A63983" w:rsidP="00A63983">
      <w:pPr>
        <w:pStyle w:val="Heading1"/>
        <w:shd w:val="clear" w:color="auto" w:fill="D9D9D9" w:themeFill="background1" w:themeFillShade="D9"/>
        <w:tabs>
          <w:tab w:val="left" w:pos="360"/>
          <w:tab w:val="left" w:pos="720"/>
        </w:tabs>
        <w:spacing w:before="0" w:after="0" w:line="276" w:lineRule="auto"/>
        <w:ind w:left="142"/>
        <w:jc w:val="center"/>
        <w:rPr>
          <w:rFonts w:cstheme="minorHAnsi"/>
          <w:color w:val="1F497D" w:themeColor="text2"/>
        </w:rPr>
      </w:pPr>
      <w:r w:rsidRPr="008B6375">
        <w:rPr>
          <w:rFonts w:cstheme="minorHAnsi"/>
          <w:color w:val="1F497D" w:themeColor="text2"/>
        </w:rPr>
        <w:t>(місце в структурно-логічній схемі навчання за відповідною освітньою програмою)</w:t>
      </w:r>
    </w:p>
    <w:p w:rsidR="00A63983" w:rsidRPr="008B6375" w:rsidRDefault="00A63983" w:rsidP="00A63983">
      <w:pPr>
        <w:ind w:firstLine="708"/>
        <w:jc w:val="both"/>
        <w:rPr>
          <w:rFonts w:asciiTheme="minorHAnsi" w:hAnsiTheme="minorHAnsi" w:cstheme="minorHAnsi"/>
          <w:iCs/>
          <w:sz w:val="24"/>
          <w:szCs w:val="24"/>
        </w:rPr>
      </w:pPr>
    </w:p>
    <w:p w:rsidR="00A63983" w:rsidRPr="008B6375" w:rsidRDefault="0053129B" w:rsidP="00A63983">
      <w:pPr>
        <w:ind w:firstLine="720"/>
        <w:jc w:val="both"/>
        <w:rPr>
          <w:rFonts w:asciiTheme="minorHAnsi" w:hAnsiTheme="minorHAnsi" w:cstheme="minorHAnsi"/>
          <w:color w:val="0D0D0D"/>
          <w:spacing w:val="-4"/>
          <w:sz w:val="24"/>
          <w:szCs w:val="24"/>
        </w:rPr>
      </w:pPr>
      <w:r w:rsidRPr="008B6375">
        <w:rPr>
          <w:rFonts w:asciiTheme="minorHAnsi" w:hAnsiTheme="minorHAnsi" w:cstheme="minorHAnsi"/>
          <w:sz w:val="24"/>
          <w:szCs w:val="24"/>
        </w:rPr>
        <w:t>Передумовами для вивчення дисципліни «</w:t>
      </w:r>
      <w:r w:rsidR="00944F09" w:rsidRPr="008B6375">
        <w:rPr>
          <w:rFonts w:asciiTheme="minorHAnsi" w:hAnsiTheme="minorHAnsi" w:cstheme="minorHAnsi"/>
          <w:sz w:val="24"/>
          <w:szCs w:val="24"/>
        </w:rPr>
        <w:t>Психологія мовленнєвої особистості</w:t>
      </w:r>
      <w:r w:rsidR="00F446E1" w:rsidRPr="008B6375">
        <w:rPr>
          <w:rFonts w:asciiTheme="minorHAnsi" w:hAnsiTheme="minorHAnsi" w:cstheme="minorHAnsi"/>
          <w:sz w:val="24"/>
          <w:szCs w:val="24"/>
        </w:rPr>
        <w:t xml:space="preserve">» є </w:t>
      </w:r>
      <w:r w:rsidRPr="008B6375">
        <w:rPr>
          <w:rFonts w:asciiTheme="minorHAnsi" w:hAnsiTheme="minorHAnsi" w:cstheme="minorHAnsi"/>
          <w:sz w:val="24"/>
          <w:szCs w:val="24"/>
        </w:rPr>
        <w:t>успішне засвоєння навчальних дисциплін «Наукова робота за темою магістерської дисертації» (ПО6) та «</w:t>
      </w:r>
      <w:r w:rsidR="00734F5E" w:rsidRPr="008B6375">
        <w:rPr>
          <w:rFonts w:asciiTheme="minorHAnsi" w:hAnsiTheme="minorHAnsi" w:cstheme="minorHAnsi"/>
          <w:sz w:val="24"/>
          <w:szCs w:val="24"/>
        </w:rPr>
        <w:t>Загального мовознавства»</w:t>
      </w:r>
      <w:r w:rsidRPr="008B6375">
        <w:rPr>
          <w:rFonts w:asciiTheme="minorHAnsi" w:hAnsiTheme="minorHAnsi" w:cstheme="minorHAnsi"/>
          <w:sz w:val="24"/>
          <w:szCs w:val="24"/>
        </w:rPr>
        <w:t xml:space="preserve">. Знання, уміння та досвід, здобуті у процесі навчання цієї дисципліни, забезпечують </w:t>
      </w:r>
      <w:r w:rsidR="00A63983" w:rsidRPr="008B6375">
        <w:rPr>
          <w:rFonts w:asciiTheme="minorHAnsi" w:hAnsiTheme="minorHAnsi" w:cstheme="minorHAnsi"/>
          <w:color w:val="0D0D0D"/>
          <w:spacing w:val="-4"/>
          <w:sz w:val="24"/>
          <w:szCs w:val="24"/>
        </w:rPr>
        <w:t xml:space="preserve">успішне виконання та захист випускової кваліфікаційної роботи (магістерської дисертації), а також є важливою передумовою для опанування </w:t>
      </w:r>
      <w:r w:rsidRPr="008B6375">
        <w:rPr>
          <w:rFonts w:asciiTheme="minorHAnsi" w:hAnsiTheme="minorHAnsi" w:cstheme="minorHAnsi"/>
          <w:color w:val="0D0D0D"/>
          <w:spacing w:val="-4"/>
          <w:sz w:val="24"/>
          <w:szCs w:val="24"/>
        </w:rPr>
        <w:t xml:space="preserve">інших </w:t>
      </w:r>
      <w:r w:rsidR="00A63983" w:rsidRPr="008B6375">
        <w:rPr>
          <w:rFonts w:asciiTheme="minorHAnsi" w:hAnsiTheme="minorHAnsi" w:cstheme="minorHAnsi"/>
          <w:color w:val="0D0D0D"/>
          <w:spacing w:val="-4"/>
          <w:sz w:val="24"/>
          <w:szCs w:val="24"/>
        </w:rPr>
        <w:t xml:space="preserve">вибіркових освітніх компонентів. </w:t>
      </w:r>
    </w:p>
    <w:p w:rsidR="00A63983" w:rsidRPr="008B6375" w:rsidRDefault="00A63983" w:rsidP="00C16357">
      <w:pPr>
        <w:ind w:firstLine="720"/>
        <w:jc w:val="both"/>
        <w:rPr>
          <w:rFonts w:asciiTheme="minorHAnsi" w:eastAsia="Times New Roman" w:hAnsiTheme="minorHAnsi" w:cstheme="minorHAnsi"/>
          <w:bCs/>
          <w:color w:val="0D0D0D"/>
          <w:sz w:val="24"/>
          <w:szCs w:val="24"/>
          <w:lang w:eastAsia="ru-RU"/>
        </w:rPr>
      </w:pPr>
    </w:p>
    <w:p w:rsidR="00C117FA" w:rsidRPr="008B6375" w:rsidRDefault="00A63983" w:rsidP="00A63983">
      <w:pPr>
        <w:pStyle w:val="Heading1"/>
        <w:shd w:val="clear" w:color="auto" w:fill="D9D9D9" w:themeFill="background1" w:themeFillShade="D9"/>
        <w:tabs>
          <w:tab w:val="left" w:pos="360"/>
          <w:tab w:val="left" w:pos="720"/>
        </w:tabs>
        <w:spacing w:before="0" w:after="0" w:line="276" w:lineRule="auto"/>
        <w:ind w:left="142"/>
        <w:jc w:val="center"/>
        <w:rPr>
          <w:rFonts w:cstheme="minorHAnsi"/>
          <w:color w:val="1F497D" w:themeColor="text2"/>
        </w:rPr>
      </w:pPr>
      <w:r w:rsidRPr="008B6375">
        <w:rPr>
          <w:rFonts w:cstheme="minorHAnsi"/>
          <w:color w:val="1F497D" w:themeColor="text2"/>
        </w:rPr>
        <w:t xml:space="preserve">3. </w:t>
      </w:r>
      <w:r w:rsidR="00AA6B23" w:rsidRPr="008B6375">
        <w:rPr>
          <w:rFonts w:cstheme="minorHAnsi"/>
          <w:color w:val="1F497D" w:themeColor="text2"/>
        </w:rPr>
        <w:t xml:space="preserve">Зміст навчальної дисципліни </w:t>
      </w:r>
    </w:p>
    <w:p w:rsidR="00EB4206" w:rsidRPr="008B6375" w:rsidRDefault="00EB4206" w:rsidP="00C16357">
      <w:pPr>
        <w:rPr>
          <w:rFonts w:asciiTheme="minorHAnsi" w:hAnsiTheme="minorHAnsi" w:cstheme="minorHAnsi"/>
          <w:sz w:val="24"/>
          <w:szCs w:val="24"/>
          <w:lang w:val="ru-RU"/>
        </w:rPr>
      </w:pPr>
    </w:p>
    <w:tbl>
      <w:tblPr>
        <w:tblStyle w:val="TableGrid"/>
        <w:tblW w:w="9640" w:type="dxa"/>
        <w:jc w:val="center"/>
        <w:tblLook w:val="04A0" w:firstRow="1" w:lastRow="0" w:firstColumn="1" w:lastColumn="0" w:noHBand="0" w:noVBand="1"/>
      </w:tblPr>
      <w:tblGrid>
        <w:gridCol w:w="1432"/>
        <w:gridCol w:w="1125"/>
        <w:gridCol w:w="1096"/>
        <w:gridCol w:w="1558"/>
        <w:gridCol w:w="1495"/>
        <w:gridCol w:w="1642"/>
        <w:gridCol w:w="1292"/>
      </w:tblGrid>
      <w:tr w:rsidR="00637DD1" w:rsidRPr="008B6375" w:rsidTr="00637DD1">
        <w:trPr>
          <w:jc w:val="center"/>
        </w:trPr>
        <w:tc>
          <w:tcPr>
            <w:tcW w:w="1432" w:type="dxa"/>
            <w:vMerge w:val="restart"/>
            <w:shd w:val="clear" w:color="auto" w:fill="D9D9D9" w:themeFill="background1" w:themeFillShade="D9"/>
            <w:vAlign w:val="center"/>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Форма навчання</w:t>
            </w:r>
          </w:p>
        </w:tc>
        <w:tc>
          <w:tcPr>
            <w:tcW w:w="2221" w:type="dxa"/>
            <w:gridSpan w:val="2"/>
            <w:shd w:val="clear" w:color="auto" w:fill="D9D9D9" w:themeFill="background1" w:themeFillShade="D9"/>
            <w:vAlign w:val="center"/>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Всього</w:t>
            </w:r>
          </w:p>
        </w:tc>
        <w:tc>
          <w:tcPr>
            <w:tcW w:w="3053" w:type="dxa"/>
            <w:gridSpan w:val="2"/>
            <w:shd w:val="clear" w:color="auto" w:fill="D9D9D9" w:themeFill="background1" w:themeFillShade="D9"/>
            <w:vAlign w:val="center"/>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Розподіл навчального часу та</w:t>
            </w:r>
          </w:p>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видами занять</w:t>
            </w:r>
          </w:p>
        </w:tc>
        <w:tc>
          <w:tcPr>
            <w:tcW w:w="2934" w:type="dxa"/>
            <w:gridSpan w:val="2"/>
            <w:shd w:val="clear" w:color="auto" w:fill="D9D9D9" w:themeFill="background1" w:themeFillShade="D9"/>
            <w:vAlign w:val="center"/>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Контрольні заходи</w:t>
            </w:r>
          </w:p>
        </w:tc>
      </w:tr>
      <w:tr w:rsidR="00637DD1" w:rsidRPr="008B6375" w:rsidTr="00637DD1">
        <w:trPr>
          <w:trHeight w:val="469"/>
          <w:jc w:val="center"/>
        </w:trPr>
        <w:tc>
          <w:tcPr>
            <w:tcW w:w="1432" w:type="dxa"/>
            <w:vMerge/>
            <w:shd w:val="clear" w:color="auto" w:fill="D9D9D9" w:themeFill="background1" w:themeFillShade="D9"/>
          </w:tcPr>
          <w:p w:rsidR="00637DD1" w:rsidRPr="008B6375" w:rsidRDefault="00637DD1" w:rsidP="00045417">
            <w:pPr>
              <w:spacing w:line="240" w:lineRule="auto"/>
              <w:rPr>
                <w:rFonts w:asciiTheme="minorHAnsi" w:hAnsiTheme="minorHAnsi" w:cstheme="minorHAnsi"/>
                <w:b/>
                <w:bCs/>
                <w:color w:val="1F497D" w:themeColor="text2"/>
                <w:sz w:val="21"/>
                <w:szCs w:val="21"/>
              </w:rPr>
            </w:pPr>
          </w:p>
        </w:tc>
        <w:tc>
          <w:tcPr>
            <w:tcW w:w="1125" w:type="dxa"/>
            <w:shd w:val="clear" w:color="auto" w:fill="D9D9D9" w:themeFill="background1" w:themeFillShade="D9"/>
            <w:vAlign w:val="bottom"/>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кредитів</w:t>
            </w:r>
          </w:p>
        </w:tc>
        <w:tc>
          <w:tcPr>
            <w:tcW w:w="1096" w:type="dxa"/>
            <w:shd w:val="clear" w:color="auto" w:fill="D9D9D9" w:themeFill="background1" w:themeFillShade="D9"/>
            <w:vAlign w:val="bottom"/>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годин</w:t>
            </w:r>
          </w:p>
        </w:tc>
        <w:tc>
          <w:tcPr>
            <w:tcW w:w="1558" w:type="dxa"/>
            <w:shd w:val="clear" w:color="auto" w:fill="D9D9D9" w:themeFill="background1" w:themeFillShade="D9"/>
            <w:vAlign w:val="bottom"/>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практичні</w:t>
            </w:r>
          </w:p>
        </w:tc>
        <w:tc>
          <w:tcPr>
            <w:tcW w:w="1495" w:type="dxa"/>
            <w:shd w:val="clear" w:color="auto" w:fill="D9D9D9" w:themeFill="background1" w:themeFillShade="D9"/>
            <w:vAlign w:val="bottom"/>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СРС</w:t>
            </w:r>
          </w:p>
        </w:tc>
        <w:tc>
          <w:tcPr>
            <w:tcW w:w="1642" w:type="dxa"/>
            <w:shd w:val="clear" w:color="auto" w:fill="D9D9D9" w:themeFill="background1" w:themeFillShade="D9"/>
            <w:vAlign w:val="bottom"/>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МКР</w:t>
            </w:r>
          </w:p>
        </w:tc>
        <w:tc>
          <w:tcPr>
            <w:tcW w:w="1292" w:type="dxa"/>
            <w:shd w:val="clear" w:color="auto" w:fill="D9D9D9" w:themeFill="background1" w:themeFillShade="D9"/>
            <w:vAlign w:val="bottom"/>
          </w:tcPr>
          <w:p w:rsidR="00637DD1" w:rsidRPr="008B6375" w:rsidRDefault="00637DD1" w:rsidP="00045417">
            <w:pPr>
              <w:spacing w:line="240" w:lineRule="auto"/>
              <w:jc w:val="center"/>
              <w:rPr>
                <w:rFonts w:asciiTheme="minorHAnsi" w:hAnsiTheme="minorHAnsi" w:cstheme="minorHAnsi"/>
                <w:b/>
                <w:bCs/>
                <w:color w:val="1F497D" w:themeColor="text2"/>
                <w:sz w:val="21"/>
                <w:szCs w:val="21"/>
              </w:rPr>
            </w:pPr>
            <w:r w:rsidRPr="008B6375">
              <w:rPr>
                <w:rFonts w:asciiTheme="minorHAnsi" w:hAnsiTheme="minorHAnsi" w:cstheme="minorHAnsi"/>
                <w:b/>
                <w:bCs/>
                <w:color w:val="1F497D" w:themeColor="text2"/>
                <w:sz w:val="21"/>
                <w:szCs w:val="21"/>
              </w:rPr>
              <w:t>Семестрова атестація</w:t>
            </w:r>
          </w:p>
        </w:tc>
      </w:tr>
      <w:tr w:rsidR="00637DD1" w:rsidRPr="008B6375" w:rsidTr="00637DD1">
        <w:trPr>
          <w:jc w:val="center"/>
        </w:trPr>
        <w:tc>
          <w:tcPr>
            <w:tcW w:w="1432" w:type="dxa"/>
          </w:tcPr>
          <w:p w:rsidR="00637DD1" w:rsidRPr="008B6375" w:rsidRDefault="00637DD1" w:rsidP="00045417">
            <w:pPr>
              <w:spacing w:line="240" w:lineRule="auto"/>
              <w:jc w:val="center"/>
              <w:rPr>
                <w:rFonts w:asciiTheme="minorHAnsi" w:hAnsiTheme="minorHAnsi" w:cstheme="minorHAnsi"/>
                <w:sz w:val="21"/>
                <w:szCs w:val="21"/>
              </w:rPr>
            </w:pPr>
            <w:r w:rsidRPr="008B6375">
              <w:rPr>
                <w:rFonts w:asciiTheme="minorHAnsi" w:hAnsiTheme="minorHAnsi" w:cstheme="minorHAnsi"/>
                <w:sz w:val="21"/>
                <w:szCs w:val="21"/>
              </w:rPr>
              <w:t>Денна</w:t>
            </w:r>
          </w:p>
        </w:tc>
        <w:tc>
          <w:tcPr>
            <w:tcW w:w="1125" w:type="dxa"/>
          </w:tcPr>
          <w:p w:rsidR="00637DD1" w:rsidRPr="008B6375" w:rsidRDefault="00637DD1" w:rsidP="00045417">
            <w:pPr>
              <w:spacing w:line="240" w:lineRule="auto"/>
              <w:jc w:val="center"/>
              <w:rPr>
                <w:rFonts w:asciiTheme="minorHAnsi" w:hAnsiTheme="minorHAnsi" w:cstheme="minorHAnsi"/>
                <w:sz w:val="21"/>
                <w:szCs w:val="21"/>
              </w:rPr>
            </w:pPr>
            <w:r w:rsidRPr="008B6375">
              <w:rPr>
                <w:rFonts w:asciiTheme="minorHAnsi" w:hAnsiTheme="minorHAnsi" w:cstheme="minorHAnsi"/>
                <w:sz w:val="21"/>
                <w:szCs w:val="21"/>
              </w:rPr>
              <w:t>4</w:t>
            </w:r>
          </w:p>
        </w:tc>
        <w:tc>
          <w:tcPr>
            <w:tcW w:w="1096" w:type="dxa"/>
          </w:tcPr>
          <w:p w:rsidR="00637DD1" w:rsidRPr="008B6375" w:rsidRDefault="00637DD1" w:rsidP="00045417">
            <w:pPr>
              <w:spacing w:line="240" w:lineRule="auto"/>
              <w:jc w:val="center"/>
              <w:rPr>
                <w:rFonts w:asciiTheme="minorHAnsi" w:hAnsiTheme="minorHAnsi" w:cstheme="minorHAnsi"/>
                <w:sz w:val="21"/>
                <w:szCs w:val="21"/>
              </w:rPr>
            </w:pPr>
            <w:r w:rsidRPr="008B6375">
              <w:rPr>
                <w:rFonts w:asciiTheme="minorHAnsi" w:hAnsiTheme="minorHAnsi" w:cstheme="minorHAnsi"/>
                <w:sz w:val="21"/>
                <w:szCs w:val="21"/>
              </w:rPr>
              <w:t>120</w:t>
            </w:r>
          </w:p>
        </w:tc>
        <w:tc>
          <w:tcPr>
            <w:tcW w:w="1558" w:type="dxa"/>
          </w:tcPr>
          <w:p w:rsidR="00637DD1" w:rsidRPr="008B6375" w:rsidRDefault="00637DD1" w:rsidP="00045417">
            <w:pPr>
              <w:spacing w:line="240" w:lineRule="auto"/>
              <w:jc w:val="center"/>
              <w:rPr>
                <w:rFonts w:asciiTheme="minorHAnsi" w:hAnsiTheme="minorHAnsi" w:cstheme="minorHAnsi"/>
                <w:sz w:val="21"/>
                <w:szCs w:val="21"/>
              </w:rPr>
            </w:pPr>
            <w:r w:rsidRPr="008B6375">
              <w:rPr>
                <w:rFonts w:asciiTheme="minorHAnsi" w:hAnsiTheme="minorHAnsi" w:cstheme="minorHAnsi"/>
                <w:sz w:val="21"/>
                <w:szCs w:val="21"/>
              </w:rPr>
              <w:t>54</w:t>
            </w:r>
          </w:p>
        </w:tc>
        <w:tc>
          <w:tcPr>
            <w:tcW w:w="1495" w:type="dxa"/>
          </w:tcPr>
          <w:p w:rsidR="00637DD1" w:rsidRPr="008B6375" w:rsidRDefault="00637DD1" w:rsidP="00045417">
            <w:pPr>
              <w:spacing w:line="240" w:lineRule="auto"/>
              <w:jc w:val="center"/>
              <w:rPr>
                <w:rFonts w:asciiTheme="minorHAnsi" w:hAnsiTheme="minorHAnsi" w:cstheme="minorHAnsi"/>
                <w:sz w:val="21"/>
                <w:szCs w:val="21"/>
              </w:rPr>
            </w:pPr>
            <w:r w:rsidRPr="008B6375">
              <w:rPr>
                <w:rFonts w:asciiTheme="minorHAnsi" w:hAnsiTheme="minorHAnsi" w:cstheme="minorHAnsi"/>
                <w:sz w:val="21"/>
                <w:szCs w:val="21"/>
              </w:rPr>
              <w:t>66</w:t>
            </w:r>
          </w:p>
        </w:tc>
        <w:tc>
          <w:tcPr>
            <w:tcW w:w="1642" w:type="dxa"/>
          </w:tcPr>
          <w:p w:rsidR="00637DD1" w:rsidRPr="008B6375" w:rsidRDefault="00637DD1" w:rsidP="00045417">
            <w:pPr>
              <w:spacing w:line="240" w:lineRule="auto"/>
              <w:jc w:val="center"/>
              <w:rPr>
                <w:rFonts w:asciiTheme="minorHAnsi" w:hAnsiTheme="minorHAnsi" w:cstheme="minorHAnsi"/>
                <w:sz w:val="21"/>
                <w:szCs w:val="21"/>
              </w:rPr>
            </w:pPr>
            <w:r w:rsidRPr="008B6375">
              <w:rPr>
                <w:rFonts w:asciiTheme="minorHAnsi" w:hAnsiTheme="minorHAnsi" w:cstheme="minorHAnsi"/>
                <w:sz w:val="21"/>
                <w:szCs w:val="21"/>
              </w:rPr>
              <w:t>1</w:t>
            </w:r>
          </w:p>
        </w:tc>
        <w:tc>
          <w:tcPr>
            <w:tcW w:w="1292" w:type="dxa"/>
          </w:tcPr>
          <w:p w:rsidR="00637DD1" w:rsidRPr="008B6375" w:rsidRDefault="00637DD1" w:rsidP="00045417">
            <w:pPr>
              <w:spacing w:line="240" w:lineRule="auto"/>
              <w:jc w:val="center"/>
              <w:rPr>
                <w:rFonts w:asciiTheme="minorHAnsi" w:hAnsiTheme="minorHAnsi" w:cstheme="minorHAnsi"/>
                <w:sz w:val="21"/>
                <w:szCs w:val="21"/>
              </w:rPr>
            </w:pPr>
            <w:r w:rsidRPr="008B6375">
              <w:rPr>
                <w:rFonts w:asciiTheme="minorHAnsi" w:hAnsiTheme="minorHAnsi" w:cstheme="minorHAnsi"/>
                <w:sz w:val="21"/>
                <w:szCs w:val="21"/>
              </w:rPr>
              <w:t>Залік</w:t>
            </w:r>
          </w:p>
        </w:tc>
      </w:tr>
    </w:tbl>
    <w:p w:rsidR="00637DD1" w:rsidRPr="008B6375" w:rsidRDefault="00637DD1" w:rsidP="00637DD1">
      <w:pPr>
        <w:jc w:val="center"/>
        <w:rPr>
          <w:rFonts w:asciiTheme="minorHAnsi" w:hAnsiTheme="minorHAnsi" w:cstheme="minorHAnsi"/>
          <w:sz w:val="24"/>
          <w:szCs w:val="24"/>
          <w:lang w:val="ru-RU"/>
        </w:rPr>
      </w:pPr>
    </w:p>
    <w:p w:rsidR="00FB4360" w:rsidRPr="008B6375" w:rsidRDefault="00FB4360" w:rsidP="00657558">
      <w:pPr>
        <w:jc w:val="center"/>
        <w:rPr>
          <w:rFonts w:asciiTheme="minorHAnsi" w:hAnsiTheme="minorHAnsi" w:cstheme="minorHAnsi"/>
          <w:b/>
          <w:bCs/>
          <w:i/>
          <w:iCs/>
          <w:sz w:val="24"/>
          <w:szCs w:val="24"/>
          <w:lang w:val="ru-RU"/>
        </w:rPr>
      </w:pPr>
      <w:r w:rsidRPr="008B6375">
        <w:rPr>
          <w:rFonts w:asciiTheme="minorHAnsi" w:hAnsiTheme="minorHAnsi" w:cstheme="minorHAnsi"/>
          <w:b/>
          <w:bCs/>
          <w:i/>
          <w:iCs/>
          <w:sz w:val="24"/>
          <w:szCs w:val="24"/>
        </w:rPr>
        <w:t>Тематичний план освітнього компонента</w:t>
      </w:r>
    </w:p>
    <w:p w:rsidR="00E7695E" w:rsidRPr="008B6375" w:rsidRDefault="00E7695E" w:rsidP="00C16357">
      <w:pPr>
        <w:rPr>
          <w:rFonts w:asciiTheme="minorHAnsi" w:hAnsiTheme="minorHAnsi" w:cstheme="minorHAnsi"/>
          <w:bCs/>
          <w:iCs/>
          <w:sz w:val="24"/>
          <w:szCs w:val="24"/>
          <w:lang w:val="ru-RU"/>
        </w:rPr>
      </w:pPr>
    </w:p>
    <w:p w:rsidR="00A14E14" w:rsidRPr="008B6375" w:rsidRDefault="00A14E14" w:rsidP="00884B4F">
      <w:pPr>
        <w:jc w:val="both"/>
        <w:rPr>
          <w:rFonts w:asciiTheme="minorHAnsi" w:hAnsiTheme="minorHAnsi" w:cstheme="minorHAnsi"/>
          <w:b/>
          <w:sz w:val="24"/>
          <w:szCs w:val="24"/>
        </w:rPr>
      </w:pPr>
      <w:r w:rsidRPr="008B6375">
        <w:rPr>
          <w:rFonts w:asciiTheme="minorHAnsi" w:hAnsiTheme="minorHAnsi" w:cstheme="minorHAnsi"/>
          <w:b/>
          <w:sz w:val="24"/>
          <w:szCs w:val="24"/>
        </w:rPr>
        <w:t>Розділ 1.</w:t>
      </w:r>
      <w:r w:rsidR="005F6CE0" w:rsidRPr="008B6375">
        <w:rPr>
          <w:rFonts w:asciiTheme="minorHAnsi" w:hAnsiTheme="minorHAnsi" w:cstheme="minorHAnsi"/>
          <w:b/>
          <w:sz w:val="24"/>
          <w:szCs w:val="24"/>
        </w:rPr>
        <w:t xml:space="preserve"> Психологія мовленнєвої особистості</w:t>
      </w:r>
      <w:r w:rsidR="00C94E50" w:rsidRPr="008B6375">
        <w:rPr>
          <w:rFonts w:asciiTheme="minorHAnsi" w:hAnsiTheme="minorHAnsi" w:cstheme="minorHAnsi"/>
          <w:b/>
          <w:sz w:val="24"/>
          <w:szCs w:val="24"/>
        </w:rPr>
        <w:t xml:space="preserve"> як галузь п</w:t>
      </w:r>
      <w:r w:rsidR="00C94E50" w:rsidRPr="008B6375">
        <w:rPr>
          <w:rFonts w:asciiTheme="minorHAnsi" w:hAnsiTheme="minorHAnsi" w:cstheme="minorHAnsi"/>
          <w:b/>
          <w:sz w:val="24"/>
          <w:szCs w:val="24"/>
          <w:lang w:val="ru-RU" w:eastAsia="ru-RU"/>
        </w:rPr>
        <w:t>сихолінгвістики.</w:t>
      </w:r>
    </w:p>
    <w:p w:rsidR="00A14E14" w:rsidRPr="008B6375" w:rsidRDefault="00A14E14"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rPr>
        <w:t>Тема 1.1.</w:t>
      </w:r>
      <w:r w:rsidRPr="008B6375">
        <w:rPr>
          <w:rFonts w:asciiTheme="minorHAnsi" w:hAnsiTheme="minorHAnsi" w:cstheme="minorHAnsi"/>
          <w:sz w:val="24"/>
          <w:szCs w:val="24"/>
        </w:rPr>
        <w:t xml:space="preserve"> </w:t>
      </w:r>
      <w:r w:rsidR="00114398" w:rsidRPr="008B6375">
        <w:rPr>
          <w:rFonts w:asciiTheme="minorHAnsi" w:hAnsiTheme="minorHAnsi" w:cstheme="minorHAnsi"/>
          <w:sz w:val="24"/>
          <w:szCs w:val="24"/>
        </w:rPr>
        <w:t xml:space="preserve">Місце психолінгвістики в системі антропологічного знання. </w:t>
      </w:r>
      <w:r w:rsidR="00D27953" w:rsidRPr="008B6375">
        <w:rPr>
          <w:rFonts w:asciiTheme="minorHAnsi" w:hAnsiTheme="minorHAnsi" w:cstheme="minorHAnsi"/>
          <w:sz w:val="24"/>
          <w:szCs w:val="24"/>
        </w:rPr>
        <w:t xml:space="preserve">Предмет </w:t>
      </w:r>
      <w:r w:rsidR="00161797" w:rsidRPr="008B6375">
        <w:rPr>
          <w:rFonts w:asciiTheme="minorHAnsi" w:hAnsiTheme="minorHAnsi" w:cstheme="minorHAnsi"/>
          <w:sz w:val="24"/>
          <w:szCs w:val="24"/>
        </w:rPr>
        <w:t xml:space="preserve">її </w:t>
      </w:r>
      <w:r w:rsidR="00D27953" w:rsidRPr="008B6375">
        <w:rPr>
          <w:rFonts w:asciiTheme="minorHAnsi" w:hAnsiTheme="minorHAnsi" w:cstheme="minorHAnsi"/>
          <w:sz w:val="24"/>
          <w:szCs w:val="24"/>
        </w:rPr>
        <w:t>вивчення і основні проблеми</w:t>
      </w:r>
      <w:r w:rsidR="00344A36" w:rsidRPr="008B6375">
        <w:rPr>
          <w:rFonts w:asciiTheme="minorHAnsi" w:hAnsiTheme="minorHAnsi" w:cstheme="minorHAnsi"/>
          <w:sz w:val="24"/>
          <w:szCs w:val="24"/>
        </w:rPr>
        <w:t xml:space="preserve">. </w:t>
      </w:r>
      <w:r w:rsidR="00114398" w:rsidRPr="008B6375">
        <w:rPr>
          <w:rFonts w:asciiTheme="minorHAnsi" w:hAnsiTheme="minorHAnsi" w:cstheme="minorHAnsi"/>
          <w:sz w:val="24"/>
          <w:szCs w:val="24"/>
        </w:rPr>
        <w:t>Періодизація та становлення. Галузі психолінгвістики</w:t>
      </w:r>
      <w:r w:rsidR="00DA210F" w:rsidRPr="008B6375">
        <w:rPr>
          <w:rFonts w:asciiTheme="minorHAnsi" w:hAnsiTheme="minorHAnsi" w:cstheme="minorHAnsi"/>
          <w:sz w:val="24"/>
          <w:szCs w:val="24"/>
        </w:rPr>
        <w:t xml:space="preserve"> (вікова психолінгвістика, нейропсихолінгвістика, патопсихолінгвістика, етнопсихолінгвістика, лінгвістична гендерологія, філософський напрямок психолінгвістики, соціопсихол</w:t>
      </w:r>
      <w:r w:rsidR="007672A6" w:rsidRPr="008B6375">
        <w:rPr>
          <w:rFonts w:asciiTheme="minorHAnsi" w:hAnsiTheme="minorHAnsi" w:cstheme="minorHAnsi"/>
          <w:sz w:val="24"/>
          <w:szCs w:val="24"/>
        </w:rPr>
        <w:t>інгвістика,</w:t>
      </w:r>
      <w:r w:rsidR="00212756" w:rsidRPr="008B6375">
        <w:rPr>
          <w:rFonts w:asciiTheme="minorHAnsi" w:hAnsiTheme="minorHAnsi" w:cstheme="minorHAnsi"/>
          <w:sz w:val="24"/>
          <w:szCs w:val="24"/>
        </w:rPr>
        <w:t xml:space="preserve"> інженерна психолінгвістика)</w:t>
      </w:r>
      <w:r w:rsidR="00114398" w:rsidRPr="008B6375">
        <w:rPr>
          <w:rFonts w:asciiTheme="minorHAnsi" w:hAnsiTheme="minorHAnsi" w:cstheme="minorHAnsi"/>
          <w:sz w:val="24"/>
          <w:szCs w:val="24"/>
        </w:rPr>
        <w:t xml:space="preserve">. </w:t>
      </w:r>
      <w:r w:rsidR="00422A3C" w:rsidRPr="008B6375">
        <w:rPr>
          <w:rFonts w:asciiTheme="minorHAnsi" w:hAnsiTheme="minorHAnsi" w:cstheme="minorHAnsi"/>
          <w:sz w:val="24"/>
          <w:szCs w:val="24"/>
        </w:rPr>
        <w:t>О</w:t>
      </w:r>
      <w:r w:rsidR="007672A6" w:rsidRPr="008B6375">
        <w:rPr>
          <w:rFonts w:asciiTheme="minorHAnsi" w:hAnsiTheme="minorHAnsi" w:cstheme="minorHAnsi"/>
          <w:sz w:val="24"/>
          <w:szCs w:val="24"/>
        </w:rPr>
        <w:t>сновні</w:t>
      </w:r>
      <w:r w:rsidR="00422A3C" w:rsidRPr="008B6375">
        <w:rPr>
          <w:rFonts w:asciiTheme="minorHAnsi" w:hAnsiTheme="minorHAnsi" w:cstheme="minorHAnsi"/>
          <w:sz w:val="24"/>
          <w:szCs w:val="24"/>
        </w:rPr>
        <w:t xml:space="preserve"> поняття </w:t>
      </w:r>
      <w:r w:rsidR="007672A6" w:rsidRPr="008B6375">
        <w:rPr>
          <w:rFonts w:asciiTheme="minorHAnsi" w:hAnsiTheme="minorHAnsi" w:cstheme="minorHAnsi"/>
          <w:sz w:val="24"/>
          <w:szCs w:val="24"/>
        </w:rPr>
        <w:t>психолінгвістики</w:t>
      </w:r>
      <w:r w:rsidR="00422A3C" w:rsidRPr="008B6375">
        <w:rPr>
          <w:rFonts w:asciiTheme="minorHAnsi" w:hAnsiTheme="minorHAnsi" w:cstheme="minorHAnsi"/>
          <w:sz w:val="24"/>
          <w:szCs w:val="24"/>
        </w:rPr>
        <w:t>: м</w:t>
      </w:r>
      <w:r w:rsidR="003D3926" w:rsidRPr="008B6375">
        <w:rPr>
          <w:rFonts w:asciiTheme="minorHAnsi" w:hAnsiTheme="minorHAnsi" w:cstheme="minorHAnsi"/>
          <w:sz w:val="24"/>
          <w:szCs w:val="24"/>
        </w:rPr>
        <w:t xml:space="preserve">ова, </w:t>
      </w:r>
      <w:r w:rsidR="00905A03" w:rsidRPr="008B6375">
        <w:rPr>
          <w:rFonts w:asciiTheme="minorHAnsi" w:hAnsiTheme="minorHAnsi" w:cstheme="minorHAnsi"/>
          <w:sz w:val="24"/>
          <w:szCs w:val="24"/>
        </w:rPr>
        <w:t>мовлення, мовленнє</w:t>
      </w:r>
      <w:r w:rsidR="00330A29" w:rsidRPr="008B6375">
        <w:rPr>
          <w:rFonts w:asciiTheme="minorHAnsi" w:hAnsiTheme="minorHAnsi" w:cstheme="minorHAnsi"/>
          <w:sz w:val="24"/>
          <w:szCs w:val="24"/>
        </w:rPr>
        <w:t>ва діяльність, мовна компетенція, мовленнєва компетенція, культурно-мовна компетенція,</w:t>
      </w:r>
      <w:r w:rsidR="00330A29" w:rsidRPr="008B6375">
        <w:t xml:space="preserve"> </w:t>
      </w:r>
      <w:r w:rsidR="00330A29" w:rsidRPr="008B6375">
        <w:rPr>
          <w:rFonts w:asciiTheme="minorHAnsi" w:hAnsiTheme="minorHAnsi" w:cstheme="minorHAnsi"/>
          <w:sz w:val="24"/>
          <w:szCs w:val="24"/>
        </w:rPr>
        <w:t>м</w:t>
      </w:r>
      <w:r w:rsidR="004921AF" w:rsidRPr="008B6375">
        <w:rPr>
          <w:rFonts w:asciiTheme="minorHAnsi" w:hAnsiTheme="minorHAnsi" w:cstheme="minorHAnsi"/>
          <w:sz w:val="24"/>
          <w:szCs w:val="24"/>
        </w:rPr>
        <w:t xml:space="preserve">овна </w:t>
      </w:r>
      <w:r w:rsidR="00E9617E" w:rsidRPr="008B6375">
        <w:rPr>
          <w:rFonts w:asciiTheme="minorHAnsi" w:hAnsiTheme="minorHAnsi" w:cstheme="minorHAnsi"/>
          <w:sz w:val="24"/>
          <w:szCs w:val="24"/>
        </w:rPr>
        <w:t>здатність</w:t>
      </w:r>
      <w:r w:rsidR="001C3422" w:rsidRPr="008B6375">
        <w:rPr>
          <w:rFonts w:asciiTheme="minorHAnsi" w:hAnsiTheme="minorHAnsi" w:cstheme="minorHAnsi"/>
          <w:sz w:val="24"/>
          <w:szCs w:val="24"/>
        </w:rPr>
        <w:t xml:space="preserve">, </w:t>
      </w:r>
      <w:r w:rsidR="004C30C0" w:rsidRPr="008B6375">
        <w:rPr>
          <w:rFonts w:asciiTheme="minorHAnsi" w:hAnsiTheme="minorHAnsi" w:cstheme="minorHAnsi"/>
          <w:sz w:val="24"/>
          <w:szCs w:val="24"/>
        </w:rPr>
        <w:t>мовна</w:t>
      </w:r>
      <w:r w:rsidR="00330A29" w:rsidRPr="008B6375">
        <w:rPr>
          <w:rFonts w:asciiTheme="minorHAnsi" w:hAnsiTheme="minorHAnsi" w:cstheme="minorHAnsi"/>
          <w:sz w:val="24"/>
          <w:szCs w:val="24"/>
        </w:rPr>
        <w:t xml:space="preserve"> </w:t>
      </w:r>
      <w:r w:rsidR="001C3422" w:rsidRPr="008B6375">
        <w:rPr>
          <w:rFonts w:asciiTheme="minorHAnsi" w:hAnsiTheme="minorHAnsi" w:cstheme="minorHAnsi"/>
          <w:sz w:val="24"/>
          <w:szCs w:val="24"/>
        </w:rPr>
        <w:t xml:space="preserve">та мовленнєва </w:t>
      </w:r>
      <w:r w:rsidR="00330A29" w:rsidRPr="008B6375">
        <w:rPr>
          <w:rFonts w:asciiTheme="minorHAnsi" w:hAnsiTheme="minorHAnsi" w:cstheme="minorHAnsi"/>
          <w:sz w:val="24"/>
          <w:szCs w:val="24"/>
        </w:rPr>
        <w:t xml:space="preserve">особистість, </w:t>
      </w:r>
      <w:r w:rsidR="003D3926" w:rsidRPr="008B6375">
        <w:rPr>
          <w:rFonts w:asciiTheme="minorHAnsi" w:hAnsiTheme="minorHAnsi" w:cstheme="minorHAnsi"/>
          <w:sz w:val="24"/>
          <w:szCs w:val="24"/>
        </w:rPr>
        <w:t xml:space="preserve">комунікація, </w:t>
      </w:r>
      <w:r w:rsidR="00330A29" w:rsidRPr="008B6375">
        <w:rPr>
          <w:rFonts w:asciiTheme="minorHAnsi" w:hAnsiTheme="minorHAnsi" w:cstheme="minorHAnsi"/>
          <w:sz w:val="24"/>
          <w:szCs w:val="24"/>
        </w:rPr>
        <w:t>національно-мовна особистість, мовна свідомість.</w:t>
      </w:r>
    </w:p>
    <w:p w:rsidR="00A14E14" w:rsidRPr="008B6375" w:rsidRDefault="00A14E14"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rPr>
        <w:t>Тема 1.2.</w:t>
      </w:r>
      <w:r w:rsidRPr="008B6375">
        <w:rPr>
          <w:rFonts w:asciiTheme="minorHAnsi" w:hAnsiTheme="minorHAnsi" w:cstheme="minorHAnsi"/>
          <w:sz w:val="24"/>
          <w:szCs w:val="24"/>
        </w:rPr>
        <w:t xml:space="preserve"> </w:t>
      </w:r>
      <w:r w:rsidR="00045417" w:rsidRPr="008B6375">
        <w:rPr>
          <w:rFonts w:asciiTheme="minorHAnsi" w:hAnsiTheme="minorHAnsi" w:cstheme="minorHAnsi"/>
          <w:sz w:val="24"/>
          <w:szCs w:val="24"/>
        </w:rPr>
        <w:t>Історичний огляд</w:t>
      </w:r>
      <w:r w:rsidR="00F446E1" w:rsidRPr="008B6375">
        <w:rPr>
          <w:rFonts w:asciiTheme="minorHAnsi" w:hAnsiTheme="minorHAnsi" w:cstheme="minorHAnsi"/>
          <w:sz w:val="24"/>
          <w:szCs w:val="24"/>
        </w:rPr>
        <w:t xml:space="preserve"> </w:t>
      </w:r>
      <w:r w:rsidR="00045417" w:rsidRPr="008B6375">
        <w:rPr>
          <w:rFonts w:asciiTheme="minorHAnsi" w:hAnsiTheme="minorHAnsi" w:cstheme="minorHAnsi"/>
          <w:sz w:val="24"/>
          <w:szCs w:val="24"/>
        </w:rPr>
        <w:t>розвитку психолінгвістики: античні теорії слова,</w:t>
      </w:r>
      <w:r w:rsidR="004924C1" w:rsidRPr="008B6375">
        <w:rPr>
          <w:rFonts w:asciiTheme="minorHAnsi" w:hAnsiTheme="minorHAnsi" w:cstheme="minorHAnsi"/>
          <w:sz w:val="24"/>
          <w:szCs w:val="24"/>
        </w:rPr>
        <w:t xml:space="preserve"> теорії П.Мопретюї, Ж.-Ж.Руссо та Л.Нуаре,</w:t>
      </w:r>
      <w:r w:rsidR="00045417" w:rsidRPr="008B6375">
        <w:rPr>
          <w:rFonts w:asciiTheme="minorHAnsi" w:hAnsiTheme="minorHAnsi" w:cstheme="minorHAnsi"/>
          <w:sz w:val="24"/>
          <w:szCs w:val="24"/>
        </w:rPr>
        <w:t xml:space="preserve"> ідея раціональності мови (граматика Пор-Рояля), </w:t>
      </w:r>
      <w:r w:rsidR="00CA6128" w:rsidRPr="008B6375">
        <w:rPr>
          <w:rFonts w:asciiTheme="minorHAnsi" w:hAnsiTheme="minorHAnsi" w:cstheme="minorHAnsi"/>
          <w:sz w:val="24"/>
          <w:szCs w:val="24"/>
        </w:rPr>
        <w:t>внутрішні здібності і зовнішні впливи на розвиток мовлення (Лейбніц :: Локк),</w:t>
      </w:r>
      <w:r w:rsidR="00045417" w:rsidRPr="008B6375">
        <w:rPr>
          <w:rFonts w:asciiTheme="minorHAnsi" w:hAnsiTheme="minorHAnsi" w:cstheme="minorHAnsi"/>
          <w:sz w:val="24"/>
          <w:szCs w:val="24"/>
        </w:rPr>
        <w:t xml:space="preserve"> мова і дух (В.</w:t>
      </w:r>
      <w:r w:rsidR="00E9617E" w:rsidRPr="008B6375">
        <w:rPr>
          <w:rFonts w:asciiTheme="minorHAnsi" w:hAnsiTheme="minorHAnsi" w:cstheme="minorHAnsi"/>
          <w:sz w:val="24"/>
          <w:szCs w:val="24"/>
          <w:lang w:val="ru-RU"/>
        </w:rPr>
        <w:t> </w:t>
      </w:r>
      <w:r w:rsidR="00045417" w:rsidRPr="008B6375">
        <w:rPr>
          <w:rFonts w:asciiTheme="minorHAnsi" w:hAnsiTheme="minorHAnsi" w:cstheme="minorHAnsi"/>
          <w:sz w:val="24"/>
          <w:szCs w:val="24"/>
        </w:rPr>
        <w:t>фон Гумбольдт), мова і думка (О.Потебня), внутрішня форма слова (Ф.</w:t>
      </w:r>
      <w:r w:rsidR="00E9617E" w:rsidRPr="008B6375">
        <w:rPr>
          <w:rFonts w:asciiTheme="minorHAnsi" w:hAnsiTheme="minorHAnsi" w:cstheme="minorHAnsi"/>
          <w:sz w:val="24"/>
          <w:szCs w:val="24"/>
          <w:lang w:val="ru-RU"/>
        </w:rPr>
        <w:t> </w:t>
      </w:r>
      <w:r w:rsidR="00045417" w:rsidRPr="008B6375">
        <w:rPr>
          <w:rFonts w:asciiTheme="minorHAnsi" w:hAnsiTheme="minorHAnsi" w:cstheme="minorHAnsi"/>
          <w:sz w:val="24"/>
          <w:szCs w:val="24"/>
        </w:rPr>
        <w:t>Фортунатов), мова і соціум (Б.</w:t>
      </w:r>
      <w:r w:rsidR="00CA6128" w:rsidRPr="008B6375">
        <w:rPr>
          <w:rFonts w:asciiTheme="minorHAnsi" w:hAnsiTheme="minorHAnsi" w:cstheme="minorHAnsi"/>
          <w:sz w:val="24"/>
          <w:szCs w:val="24"/>
        </w:rPr>
        <w:t xml:space="preserve"> </w:t>
      </w:r>
      <w:r w:rsidR="006C772A" w:rsidRPr="008B6375">
        <w:rPr>
          <w:rFonts w:asciiTheme="minorHAnsi" w:hAnsiTheme="minorHAnsi" w:cstheme="minorHAnsi"/>
          <w:sz w:val="24"/>
          <w:szCs w:val="24"/>
        </w:rPr>
        <w:t xml:space="preserve">де Куртене), </w:t>
      </w:r>
      <w:r w:rsidR="00422A3C" w:rsidRPr="008B6375">
        <w:rPr>
          <w:rFonts w:asciiTheme="minorHAnsi" w:hAnsiTheme="minorHAnsi" w:cstheme="minorHAnsi"/>
          <w:sz w:val="24"/>
          <w:szCs w:val="24"/>
        </w:rPr>
        <w:t xml:space="preserve">біологічна концепція мови А. Шлейхера, </w:t>
      </w:r>
      <w:r w:rsidR="006C772A" w:rsidRPr="008B6375">
        <w:rPr>
          <w:rFonts w:asciiTheme="minorHAnsi" w:hAnsiTheme="minorHAnsi" w:cstheme="minorHAnsi"/>
          <w:sz w:val="24"/>
          <w:szCs w:val="24"/>
        </w:rPr>
        <w:t>мо</w:t>
      </w:r>
      <w:r w:rsidR="00045417" w:rsidRPr="008B6375">
        <w:rPr>
          <w:rFonts w:asciiTheme="minorHAnsi" w:hAnsiTheme="minorHAnsi" w:cstheme="minorHAnsi"/>
          <w:sz w:val="24"/>
          <w:szCs w:val="24"/>
        </w:rPr>
        <w:t>в</w:t>
      </w:r>
      <w:r w:rsidR="006C772A" w:rsidRPr="008B6375">
        <w:rPr>
          <w:rFonts w:asciiTheme="minorHAnsi" w:hAnsiTheme="minorHAnsi" w:cstheme="minorHAnsi"/>
          <w:sz w:val="24"/>
          <w:szCs w:val="24"/>
        </w:rPr>
        <w:t>а</w:t>
      </w:r>
      <w:r w:rsidR="00045417" w:rsidRPr="008B6375">
        <w:rPr>
          <w:rFonts w:asciiTheme="minorHAnsi" w:hAnsiTheme="minorHAnsi" w:cstheme="minorHAnsi"/>
          <w:sz w:val="24"/>
          <w:szCs w:val="24"/>
        </w:rPr>
        <w:t xml:space="preserve"> і народ </w:t>
      </w:r>
      <w:r w:rsidR="00045417" w:rsidRPr="008B6375">
        <w:rPr>
          <w:rFonts w:asciiTheme="minorHAnsi" w:hAnsiTheme="minorHAnsi" w:cstheme="minorHAnsi"/>
          <w:sz w:val="24"/>
          <w:szCs w:val="24"/>
        </w:rPr>
        <w:lastRenderedPageBreak/>
        <w:t>(Х.</w:t>
      </w:r>
      <w:r w:rsidR="00CA6128" w:rsidRPr="008B6375">
        <w:rPr>
          <w:rFonts w:asciiTheme="minorHAnsi" w:hAnsiTheme="minorHAnsi" w:cstheme="minorHAnsi"/>
          <w:sz w:val="24"/>
          <w:szCs w:val="24"/>
        </w:rPr>
        <w:t> </w:t>
      </w:r>
      <w:r w:rsidR="00045417" w:rsidRPr="008B6375">
        <w:rPr>
          <w:rFonts w:asciiTheme="minorHAnsi" w:hAnsiTheme="minorHAnsi" w:cstheme="minorHAnsi"/>
          <w:sz w:val="24"/>
          <w:szCs w:val="24"/>
        </w:rPr>
        <w:t>Штейнталь), мова і історія (Г.</w:t>
      </w:r>
      <w:r w:rsidR="00CA6128" w:rsidRPr="008B6375">
        <w:rPr>
          <w:rFonts w:asciiTheme="minorHAnsi" w:hAnsiTheme="minorHAnsi" w:cstheme="minorHAnsi"/>
          <w:sz w:val="24"/>
          <w:szCs w:val="24"/>
        </w:rPr>
        <w:t> </w:t>
      </w:r>
      <w:r w:rsidR="00045417" w:rsidRPr="008B6375">
        <w:rPr>
          <w:rFonts w:asciiTheme="minorHAnsi" w:hAnsiTheme="minorHAnsi" w:cstheme="minorHAnsi"/>
          <w:sz w:val="24"/>
          <w:szCs w:val="24"/>
        </w:rPr>
        <w:t>Пауль), мова і духовність (В.</w:t>
      </w:r>
      <w:r w:rsidR="00CA6128" w:rsidRPr="008B6375">
        <w:rPr>
          <w:rFonts w:asciiTheme="minorHAnsi" w:hAnsiTheme="minorHAnsi" w:cstheme="minorHAnsi"/>
          <w:sz w:val="24"/>
          <w:szCs w:val="24"/>
        </w:rPr>
        <w:t> </w:t>
      </w:r>
      <w:r w:rsidR="00045417" w:rsidRPr="008B6375">
        <w:rPr>
          <w:rFonts w:asciiTheme="minorHAnsi" w:hAnsiTheme="minorHAnsi" w:cstheme="minorHAnsi"/>
          <w:sz w:val="24"/>
          <w:szCs w:val="24"/>
        </w:rPr>
        <w:t>Вундт), мова як система (Ф.</w:t>
      </w:r>
      <w:r w:rsidR="00CA6128" w:rsidRPr="008B6375">
        <w:rPr>
          <w:rFonts w:asciiTheme="minorHAnsi" w:hAnsiTheme="minorHAnsi" w:cstheme="minorHAnsi"/>
          <w:sz w:val="24"/>
          <w:szCs w:val="24"/>
        </w:rPr>
        <w:t> </w:t>
      </w:r>
      <w:r w:rsidR="004924C1" w:rsidRPr="008B6375">
        <w:rPr>
          <w:rFonts w:asciiTheme="minorHAnsi" w:hAnsiTheme="minorHAnsi" w:cstheme="minorHAnsi"/>
          <w:sz w:val="24"/>
          <w:szCs w:val="24"/>
        </w:rPr>
        <w:t>де Сосюр).</w:t>
      </w:r>
    </w:p>
    <w:p w:rsidR="002D0B94" w:rsidRPr="008B6375" w:rsidRDefault="00A14E14"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rPr>
        <w:t>Тема 1.3.</w:t>
      </w:r>
      <w:r w:rsidR="00E730CB" w:rsidRPr="008B6375">
        <w:rPr>
          <w:rFonts w:asciiTheme="minorHAnsi" w:hAnsiTheme="minorHAnsi" w:cstheme="minorHAnsi"/>
          <w:b/>
          <w:sz w:val="24"/>
          <w:szCs w:val="24"/>
        </w:rPr>
        <w:t xml:space="preserve"> </w:t>
      </w:r>
      <w:r w:rsidR="006C1E9E" w:rsidRPr="008B6375">
        <w:rPr>
          <w:rFonts w:asciiTheme="minorHAnsi" w:hAnsiTheme="minorHAnsi" w:cstheme="minorHAnsi"/>
          <w:sz w:val="24"/>
          <w:szCs w:val="24"/>
        </w:rPr>
        <w:t>Теоретичні дослідження</w:t>
      </w:r>
      <w:r w:rsidR="00E730CB" w:rsidRPr="008B6375">
        <w:rPr>
          <w:rFonts w:asciiTheme="minorHAnsi" w:hAnsiTheme="minorHAnsi" w:cstheme="minorHAnsi"/>
          <w:sz w:val="24"/>
          <w:szCs w:val="24"/>
        </w:rPr>
        <w:t xml:space="preserve"> сучасної психолінгвістики</w:t>
      </w:r>
      <w:r w:rsidR="003F1E86" w:rsidRPr="008B6375">
        <w:rPr>
          <w:rFonts w:asciiTheme="minorHAnsi" w:hAnsiTheme="minorHAnsi" w:cstheme="minorHAnsi"/>
          <w:sz w:val="24"/>
          <w:szCs w:val="24"/>
        </w:rPr>
        <w:t xml:space="preserve">: </w:t>
      </w:r>
      <w:r w:rsidR="0090415C" w:rsidRPr="008B6375">
        <w:rPr>
          <w:rFonts w:asciiTheme="minorHAnsi" w:hAnsiTheme="minorHAnsi" w:cstheme="minorHAnsi"/>
          <w:sz w:val="24"/>
          <w:szCs w:val="24"/>
        </w:rPr>
        <w:t>психологічний напрям у мовознавстві</w:t>
      </w:r>
      <w:r w:rsidR="003F1E86" w:rsidRPr="008B6375">
        <w:rPr>
          <w:rFonts w:asciiTheme="minorHAnsi" w:hAnsiTheme="minorHAnsi" w:cstheme="minorHAnsi"/>
          <w:sz w:val="24"/>
          <w:szCs w:val="24"/>
        </w:rPr>
        <w:t>, лінгвістична психологія, біхе</w:t>
      </w:r>
      <w:r w:rsidR="0090415C" w:rsidRPr="008B6375">
        <w:rPr>
          <w:rFonts w:asciiTheme="minorHAnsi" w:hAnsiTheme="minorHAnsi" w:cstheme="minorHAnsi"/>
          <w:sz w:val="24"/>
          <w:szCs w:val="24"/>
        </w:rPr>
        <w:t>ві</w:t>
      </w:r>
      <w:r w:rsidR="003F1E86" w:rsidRPr="008B6375">
        <w:rPr>
          <w:rFonts w:asciiTheme="minorHAnsi" w:hAnsiTheme="minorHAnsi" w:cstheme="minorHAnsi"/>
          <w:sz w:val="24"/>
          <w:szCs w:val="24"/>
        </w:rPr>
        <w:t>ористська й необіхе</w:t>
      </w:r>
      <w:r w:rsidR="0090415C" w:rsidRPr="008B6375">
        <w:rPr>
          <w:rFonts w:asciiTheme="minorHAnsi" w:hAnsiTheme="minorHAnsi" w:cstheme="minorHAnsi"/>
          <w:sz w:val="24"/>
          <w:szCs w:val="24"/>
        </w:rPr>
        <w:t>ві</w:t>
      </w:r>
      <w:r w:rsidR="003F1E86" w:rsidRPr="008B6375">
        <w:rPr>
          <w:rFonts w:asciiTheme="minorHAnsi" w:hAnsiTheme="minorHAnsi" w:cstheme="minorHAnsi"/>
          <w:sz w:val="24"/>
          <w:szCs w:val="24"/>
        </w:rPr>
        <w:t>о</w:t>
      </w:r>
      <w:r w:rsidR="0090415C" w:rsidRPr="008B6375">
        <w:rPr>
          <w:rFonts w:asciiTheme="minorHAnsi" w:hAnsiTheme="minorHAnsi" w:cstheme="minorHAnsi"/>
          <w:sz w:val="24"/>
          <w:szCs w:val="24"/>
        </w:rPr>
        <w:t>ристська психологія, американська дескриптивна лінгвістика</w:t>
      </w:r>
      <w:r w:rsidR="0055191E" w:rsidRPr="008B6375">
        <w:rPr>
          <w:rFonts w:asciiTheme="minorHAnsi" w:hAnsiTheme="minorHAnsi" w:cstheme="minorHAnsi"/>
          <w:sz w:val="24"/>
          <w:szCs w:val="24"/>
        </w:rPr>
        <w:t xml:space="preserve"> (Л. </w:t>
      </w:r>
      <w:r w:rsidR="006C772A" w:rsidRPr="008B6375">
        <w:rPr>
          <w:rFonts w:asciiTheme="minorHAnsi" w:hAnsiTheme="minorHAnsi" w:cstheme="minorHAnsi"/>
          <w:sz w:val="24"/>
          <w:szCs w:val="24"/>
        </w:rPr>
        <w:t>Блумф</w:t>
      </w:r>
      <w:r w:rsidR="0055191E" w:rsidRPr="008B6375">
        <w:rPr>
          <w:rFonts w:asciiTheme="minorHAnsi" w:hAnsiTheme="minorHAnsi" w:cstheme="minorHAnsi"/>
          <w:sz w:val="24"/>
          <w:szCs w:val="24"/>
        </w:rPr>
        <w:t>ільд)</w:t>
      </w:r>
      <w:r w:rsidR="0090415C" w:rsidRPr="008B6375">
        <w:rPr>
          <w:rFonts w:asciiTheme="minorHAnsi" w:hAnsiTheme="minorHAnsi" w:cstheme="minorHAnsi"/>
          <w:sz w:val="24"/>
          <w:szCs w:val="24"/>
        </w:rPr>
        <w:t>, радянськ</w:t>
      </w:r>
      <w:r w:rsidR="003F1E86" w:rsidRPr="008B6375">
        <w:rPr>
          <w:rFonts w:asciiTheme="minorHAnsi" w:hAnsiTheme="minorHAnsi" w:cstheme="minorHAnsi"/>
          <w:sz w:val="24"/>
          <w:szCs w:val="24"/>
        </w:rPr>
        <w:t>а т</w:t>
      </w:r>
      <w:r w:rsidR="004D705B" w:rsidRPr="008B6375">
        <w:rPr>
          <w:rFonts w:asciiTheme="minorHAnsi" w:hAnsiTheme="minorHAnsi" w:cstheme="minorHAnsi"/>
          <w:sz w:val="24"/>
          <w:szCs w:val="24"/>
        </w:rPr>
        <w:t>еорія мовленнєвої діяльності в роботах Л.</w:t>
      </w:r>
      <w:r w:rsidR="009D5256" w:rsidRPr="008B6375">
        <w:rPr>
          <w:rFonts w:asciiTheme="minorHAnsi" w:hAnsiTheme="minorHAnsi" w:cstheme="minorHAnsi"/>
          <w:sz w:val="24"/>
          <w:szCs w:val="24"/>
          <w:lang w:val="en-US"/>
        </w:rPr>
        <w:t> </w:t>
      </w:r>
      <w:r w:rsidR="004D705B" w:rsidRPr="008B6375">
        <w:rPr>
          <w:rFonts w:asciiTheme="minorHAnsi" w:hAnsiTheme="minorHAnsi" w:cstheme="minorHAnsi"/>
          <w:sz w:val="24"/>
          <w:szCs w:val="24"/>
        </w:rPr>
        <w:t xml:space="preserve">Щерби. </w:t>
      </w:r>
      <w:r w:rsidR="00AB0436" w:rsidRPr="008B6375">
        <w:rPr>
          <w:rFonts w:asciiTheme="minorHAnsi" w:hAnsiTheme="minorHAnsi" w:cstheme="minorHAnsi"/>
          <w:sz w:val="24"/>
          <w:szCs w:val="24"/>
        </w:rPr>
        <w:t>Моделі мовленнєвої діяльності</w:t>
      </w:r>
      <w:r w:rsidR="00666085" w:rsidRPr="008B6375">
        <w:rPr>
          <w:rFonts w:asciiTheme="minorHAnsi" w:hAnsiTheme="minorHAnsi" w:cstheme="minorHAnsi"/>
          <w:sz w:val="24"/>
          <w:szCs w:val="24"/>
        </w:rPr>
        <w:t xml:space="preserve">: </w:t>
      </w:r>
      <w:r w:rsidR="00AB0436" w:rsidRPr="008B6375">
        <w:rPr>
          <w:rFonts w:asciiTheme="minorHAnsi" w:hAnsiTheme="minorHAnsi" w:cstheme="minorHAnsi"/>
          <w:sz w:val="24"/>
          <w:szCs w:val="24"/>
        </w:rPr>
        <w:t>Ч. Осгуда, Н. </w:t>
      </w:r>
      <w:r w:rsidR="00666085" w:rsidRPr="008B6375">
        <w:rPr>
          <w:rFonts w:asciiTheme="minorHAnsi" w:hAnsiTheme="minorHAnsi" w:cstheme="minorHAnsi"/>
          <w:sz w:val="24"/>
          <w:szCs w:val="24"/>
        </w:rPr>
        <w:t>Хомського,</w:t>
      </w:r>
      <w:r w:rsidR="00AB0436" w:rsidRPr="008B6375">
        <w:rPr>
          <w:rFonts w:asciiTheme="minorHAnsi" w:hAnsiTheme="minorHAnsi" w:cstheme="minorHAnsi"/>
          <w:sz w:val="24"/>
          <w:szCs w:val="24"/>
        </w:rPr>
        <w:t xml:space="preserve"> В. Левела, Т. </w:t>
      </w:r>
      <w:r w:rsidR="004C440C" w:rsidRPr="008B6375">
        <w:rPr>
          <w:rFonts w:asciiTheme="minorHAnsi" w:hAnsiTheme="minorHAnsi" w:cstheme="minorHAnsi"/>
          <w:sz w:val="24"/>
          <w:szCs w:val="24"/>
        </w:rPr>
        <w:t>Ахутіної,</w:t>
      </w:r>
      <w:r w:rsidR="00AB0436" w:rsidRPr="008B6375">
        <w:rPr>
          <w:rFonts w:asciiTheme="minorHAnsi" w:hAnsiTheme="minorHAnsi" w:cstheme="minorHAnsi"/>
          <w:sz w:val="24"/>
          <w:szCs w:val="24"/>
        </w:rPr>
        <w:t xml:space="preserve"> М.</w:t>
      </w:r>
      <w:r w:rsidR="00AB0436" w:rsidRPr="008B6375">
        <w:rPr>
          <w:rFonts w:asciiTheme="minorHAnsi" w:hAnsiTheme="minorHAnsi" w:cstheme="minorHAnsi"/>
          <w:sz w:val="24"/>
          <w:szCs w:val="24"/>
          <w:lang w:val="en-US"/>
        </w:rPr>
        <w:t> </w:t>
      </w:r>
      <w:r w:rsidR="00AB0436" w:rsidRPr="008B6375">
        <w:rPr>
          <w:rFonts w:asciiTheme="minorHAnsi" w:hAnsiTheme="minorHAnsi" w:cstheme="minorHAnsi"/>
          <w:sz w:val="24"/>
          <w:szCs w:val="24"/>
        </w:rPr>
        <w:t>Жинкіна, І.</w:t>
      </w:r>
      <w:r w:rsidR="00AB0436" w:rsidRPr="008B6375">
        <w:rPr>
          <w:rFonts w:asciiTheme="minorHAnsi" w:hAnsiTheme="minorHAnsi" w:cstheme="minorHAnsi"/>
          <w:sz w:val="24"/>
          <w:szCs w:val="24"/>
          <w:lang w:val="en-US"/>
        </w:rPr>
        <w:t> </w:t>
      </w:r>
      <w:r w:rsidR="00AB0436" w:rsidRPr="008B6375">
        <w:rPr>
          <w:rFonts w:asciiTheme="minorHAnsi" w:hAnsiTheme="minorHAnsi" w:cstheme="minorHAnsi"/>
          <w:sz w:val="24"/>
          <w:szCs w:val="24"/>
        </w:rPr>
        <w:t>Зимньої, О.</w:t>
      </w:r>
      <w:r w:rsidR="00AB0436" w:rsidRPr="008B6375">
        <w:rPr>
          <w:rFonts w:asciiTheme="minorHAnsi" w:hAnsiTheme="minorHAnsi" w:cstheme="minorHAnsi"/>
          <w:sz w:val="24"/>
          <w:szCs w:val="24"/>
          <w:lang w:val="en-US"/>
        </w:rPr>
        <w:t> </w:t>
      </w:r>
      <w:r w:rsidR="00AB0436" w:rsidRPr="008B6375">
        <w:rPr>
          <w:rFonts w:asciiTheme="minorHAnsi" w:hAnsiTheme="minorHAnsi" w:cstheme="minorHAnsi"/>
          <w:sz w:val="24"/>
          <w:szCs w:val="24"/>
        </w:rPr>
        <w:t>Залевської)</w:t>
      </w:r>
      <w:r w:rsidR="00F42B7D" w:rsidRPr="008B6375">
        <w:rPr>
          <w:rFonts w:asciiTheme="minorHAnsi" w:hAnsiTheme="minorHAnsi" w:cstheme="minorHAnsi"/>
          <w:sz w:val="24"/>
          <w:szCs w:val="24"/>
        </w:rPr>
        <w:t xml:space="preserve">. </w:t>
      </w:r>
      <w:r w:rsidR="007B27A8" w:rsidRPr="008B6375">
        <w:rPr>
          <w:rFonts w:asciiTheme="minorHAnsi" w:hAnsiTheme="minorHAnsi" w:cstheme="minorHAnsi"/>
          <w:sz w:val="24"/>
          <w:szCs w:val="24"/>
        </w:rPr>
        <w:t>Експлікація психіки і м</w:t>
      </w:r>
      <w:r w:rsidR="004C30C0" w:rsidRPr="008B6375">
        <w:rPr>
          <w:rFonts w:asciiTheme="minorHAnsi" w:hAnsiTheme="minorHAnsi" w:cstheme="minorHAnsi"/>
          <w:sz w:val="24"/>
          <w:szCs w:val="24"/>
        </w:rPr>
        <w:t>овленнєва поведінка</w:t>
      </w:r>
      <w:r w:rsidR="004C440C" w:rsidRPr="008B6375">
        <w:rPr>
          <w:rFonts w:asciiTheme="minorHAnsi" w:hAnsiTheme="minorHAnsi" w:cstheme="minorHAnsi"/>
          <w:sz w:val="24"/>
          <w:szCs w:val="24"/>
        </w:rPr>
        <w:t xml:space="preserve"> особистості (Л. Виготський, О. </w:t>
      </w:r>
      <w:r w:rsidR="004C30C0" w:rsidRPr="008B6375">
        <w:rPr>
          <w:rFonts w:asciiTheme="minorHAnsi" w:hAnsiTheme="minorHAnsi" w:cstheme="minorHAnsi"/>
          <w:sz w:val="24"/>
          <w:szCs w:val="24"/>
        </w:rPr>
        <w:t>Леонтьєв, С. Рубінштейн).</w:t>
      </w:r>
    </w:p>
    <w:p w:rsidR="00A14E14" w:rsidRPr="008B6375" w:rsidRDefault="00A14E14" w:rsidP="00884B4F">
      <w:pPr>
        <w:widowControl w:val="0"/>
        <w:jc w:val="both"/>
        <w:rPr>
          <w:rFonts w:asciiTheme="minorHAnsi" w:hAnsiTheme="minorHAnsi" w:cstheme="minorHAnsi"/>
          <w:b/>
          <w:sz w:val="24"/>
          <w:szCs w:val="24"/>
        </w:rPr>
      </w:pPr>
      <w:r w:rsidRPr="008B6375">
        <w:rPr>
          <w:rFonts w:asciiTheme="minorHAnsi" w:hAnsiTheme="minorHAnsi" w:cstheme="minorHAnsi"/>
          <w:b/>
          <w:sz w:val="24"/>
          <w:szCs w:val="24"/>
        </w:rPr>
        <w:t xml:space="preserve">Розділ 2. </w:t>
      </w:r>
      <w:r w:rsidR="00114398" w:rsidRPr="008B6375">
        <w:rPr>
          <w:rFonts w:asciiTheme="minorHAnsi" w:hAnsiTheme="minorHAnsi" w:cstheme="minorHAnsi"/>
          <w:b/>
          <w:sz w:val="24"/>
          <w:szCs w:val="24"/>
        </w:rPr>
        <w:t>Психолінгвістика розвитку.</w:t>
      </w:r>
      <w:r w:rsidR="00114398" w:rsidRPr="008B6375">
        <w:rPr>
          <w:rFonts w:asciiTheme="minorHAnsi" w:hAnsiTheme="minorHAnsi" w:cstheme="minorHAnsi"/>
          <w:sz w:val="24"/>
          <w:szCs w:val="24"/>
        </w:rPr>
        <w:t xml:space="preserve"> </w:t>
      </w:r>
      <w:r w:rsidR="00B1237C" w:rsidRPr="008B6375">
        <w:rPr>
          <w:rFonts w:asciiTheme="minorHAnsi" w:hAnsiTheme="minorHAnsi" w:cstheme="minorHAnsi"/>
          <w:b/>
          <w:sz w:val="24"/>
          <w:szCs w:val="24"/>
        </w:rPr>
        <w:t>Мовлення</w:t>
      </w:r>
      <w:r w:rsidR="00114398" w:rsidRPr="008B6375">
        <w:rPr>
          <w:rFonts w:asciiTheme="minorHAnsi" w:hAnsiTheme="minorHAnsi" w:cstheme="minorHAnsi"/>
          <w:b/>
          <w:sz w:val="24"/>
          <w:szCs w:val="24"/>
        </w:rPr>
        <w:t xml:space="preserve"> як психічний феномен.</w:t>
      </w:r>
    </w:p>
    <w:p w:rsidR="00577E21" w:rsidRPr="008B6375" w:rsidRDefault="00A14E14"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rPr>
        <w:t>Тема 2.1.</w:t>
      </w:r>
      <w:r w:rsidRPr="008B6375">
        <w:rPr>
          <w:rFonts w:asciiTheme="minorHAnsi" w:hAnsiTheme="minorHAnsi" w:cstheme="minorHAnsi"/>
          <w:sz w:val="24"/>
          <w:szCs w:val="24"/>
        </w:rPr>
        <w:t xml:space="preserve">. </w:t>
      </w:r>
      <w:r w:rsidR="00114398" w:rsidRPr="008B6375">
        <w:rPr>
          <w:rFonts w:asciiTheme="minorHAnsi" w:hAnsiTheme="minorHAnsi" w:cstheme="minorHAnsi"/>
          <w:sz w:val="24"/>
          <w:szCs w:val="24"/>
        </w:rPr>
        <w:t xml:space="preserve">Філогенез мови. Теорії </w:t>
      </w:r>
      <w:r w:rsidR="00AF0ED4" w:rsidRPr="008B6375">
        <w:rPr>
          <w:rFonts w:asciiTheme="minorHAnsi" w:hAnsiTheme="minorHAnsi" w:cstheme="minorHAnsi"/>
          <w:sz w:val="24"/>
          <w:szCs w:val="24"/>
        </w:rPr>
        <w:t>походження</w:t>
      </w:r>
      <w:r w:rsidR="00114398" w:rsidRPr="008B6375">
        <w:rPr>
          <w:rFonts w:asciiTheme="minorHAnsi" w:hAnsiTheme="minorHAnsi" w:cstheme="minorHAnsi"/>
          <w:sz w:val="24"/>
          <w:szCs w:val="24"/>
        </w:rPr>
        <w:t xml:space="preserve"> мови: звуконаслідувальна, трудова, жестова. Екологія мов. Природні та штучні мови.</w:t>
      </w:r>
      <w:r w:rsidR="00505FC6" w:rsidRPr="008B6375">
        <w:rPr>
          <w:rFonts w:asciiTheme="minorHAnsi" w:hAnsiTheme="minorHAnsi" w:cstheme="minorHAnsi"/>
          <w:sz w:val="24"/>
          <w:szCs w:val="24"/>
        </w:rPr>
        <w:t xml:space="preserve"> </w:t>
      </w:r>
      <w:r w:rsidR="003D2CCE" w:rsidRPr="008B6375">
        <w:rPr>
          <w:rFonts w:asciiTheme="minorHAnsi" w:hAnsiTheme="minorHAnsi" w:cstheme="minorHAnsi"/>
          <w:sz w:val="24"/>
          <w:szCs w:val="24"/>
        </w:rPr>
        <w:t>Моделювання</w:t>
      </w:r>
      <w:r w:rsidR="002D0B94" w:rsidRPr="008B6375">
        <w:rPr>
          <w:rFonts w:asciiTheme="minorHAnsi" w:hAnsiTheme="minorHAnsi" w:cstheme="minorHAnsi"/>
          <w:sz w:val="24"/>
          <w:szCs w:val="24"/>
        </w:rPr>
        <w:t xml:space="preserve"> вербальної поведінки у системах штучного інтелекту.</w:t>
      </w:r>
    </w:p>
    <w:p w:rsidR="00FC2C88" w:rsidRPr="008B6375" w:rsidRDefault="00A14E14"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rPr>
        <w:t>Тема 2.2.</w:t>
      </w:r>
      <w:r w:rsidRPr="008B6375">
        <w:rPr>
          <w:rFonts w:asciiTheme="minorHAnsi" w:hAnsiTheme="minorHAnsi" w:cstheme="minorHAnsi"/>
          <w:sz w:val="24"/>
          <w:szCs w:val="24"/>
        </w:rPr>
        <w:t xml:space="preserve"> </w:t>
      </w:r>
      <w:r w:rsidR="00D756F9" w:rsidRPr="008B6375">
        <w:rPr>
          <w:rFonts w:asciiTheme="minorHAnsi" w:hAnsiTheme="minorHAnsi" w:cstheme="minorHAnsi"/>
          <w:sz w:val="24"/>
          <w:szCs w:val="24"/>
          <w:lang w:val="ru-RU"/>
        </w:rPr>
        <w:t xml:space="preserve"> </w:t>
      </w:r>
      <w:r w:rsidR="00114398" w:rsidRPr="008B6375">
        <w:rPr>
          <w:rFonts w:asciiTheme="minorHAnsi" w:hAnsiTheme="minorHAnsi" w:cstheme="minorHAnsi"/>
          <w:sz w:val="24"/>
          <w:szCs w:val="24"/>
        </w:rPr>
        <w:t xml:space="preserve">Онтогенез мовлення. Періодизація мовленнєвого </w:t>
      </w:r>
      <w:r w:rsidR="00E22536" w:rsidRPr="008B6375">
        <w:rPr>
          <w:rFonts w:asciiTheme="minorHAnsi" w:hAnsiTheme="minorHAnsi" w:cstheme="minorHAnsi"/>
          <w:sz w:val="24"/>
          <w:szCs w:val="24"/>
        </w:rPr>
        <w:t>розвитку</w:t>
      </w:r>
      <w:r w:rsidR="002367F9" w:rsidRPr="008B6375">
        <w:rPr>
          <w:rFonts w:asciiTheme="minorHAnsi" w:hAnsiTheme="minorHAnsi" w:cstheme="minorHAnsi"/>
          <w:sz w:val="24"/>
          <w:szCs w:val="24"/>
        </w:rPr>
        <w:t xml:space="preserve"> дитини</w:t>
      </w:r>
      <w:r w:rsidR="008C323D" w:rsidRPr="008B6375">
        <w:rPr>
          <w:rFonts w:asciiTheme="minorHAnsi" w:hAnsiTheme="minorHAnsi" w:cstheme="minorHAnsi"/>
          <w:sz w:val="24"/>
          <w:szCs w:val="24"/>
        </w:rPr>
        <w:t xml:space="preserve"> за Ж.Піаже</w:t>
      </w:r>
      <w:r w:rsidR="00114398" w:rsidRPr="008B6375">
        <w:rPr>
          <w:rFonts w:asciiTheme="minorHAnsi" w:hAnsiTheme="minorHAnsi" w:cstheme="minorHAnsi"/>
          <w:sz w:val="24"/>
          <w:szCs w:val="24"/>
        </w:rPr>
        <w:t xml:space="preserve">. </w:t>
      </w:r>
      <w:r w:rsidR="008C323D" w:rsidRPr="008B6375">
        <w:rPr>
          <w:rFonts w:asciiTheme="minorHAnsi" w:hAnsiTheme="minorHAnsi" w:cstheme="minorHAnsi"/>
          <w:sz w:val="24"/>
          <w:szCs w:val="24"/>
        </w:rPr>
        <w:t>Етапи розвитку дитячого мовлення за О. Леонтьевим. Теорія switches, концепція нативізму, гіпотеза «мо</w:t>
      </w:r>
      <w:r w:rsidR="00B3044C" w:rsidRPr="008B6375">
        <w:rPr>
          <w:rFonts w:asciiTheme="minorHAnsi" w:hAnsiTheme="minorHAnsi" w:cstheme="minorHAnsi"/>
          <w:sz w:val="24"/>
          <w:szCs w:val="24"/>
        </w:rPr>
        <w:t xml:space="preserve">дульності» мозку Н. Хомського. </w:t>
      </w:r>
      <w:r w:rsidR="00114398" w:rsidRPr="008B6375">
        <w:rPr>
          <w:rFonts w:asciiTheme="minorHAnsi" w:hAnsiTheme="minorHAnsi" w:cstheme="minorHAnsi"/>
          <w:sz w:val="24"/>
          <w:szCs w:val="24"/>
        </w:rPr>
        <w:t>Забезпечення потреби у спілкуванні як умова розвитку мовлення</w:t>
      </w:r>
      <w:r w:rsidR="008C323D" w:rsidRPr="008B6375">
        <w:rPr>
          <w:rFonts w:asciiTheme="minorHAnsi" w:hAnsiTheme="minorHAnsi" w:cstheme="minorHAnsi"/>
          <w:sz w:val="24"/>
          <w:szCs w:val="24"/>
        </w:rPr>
        <w:t>, мовленнєвий розвиток дітей-мауглі</w:t>
      </w:r>
      <w:r w:rsidR="00114398" w:rsidRPr="008B6375">
        <w:rPr>
          <w:rFonts w:asciiTheme="minorHAnsi" w:hAnsiTheme="minorHAnsi" w:cstheme="minorHAnsi"/>
          <w:sz w:val="24"/>
          <w:szCs w:val="24"/>
        </w:rPr>
        <w:t xml:space="preserve">. </w:t>
      </w:r>
      <w:r w:rsidR="00A44153" w:rsidRPr="008B6375">
        <w:rPr>
          <w:rFonts w:asciiTheme="minorHAnsi" w:hAnsiTheme="minorHAnsi" w:cstheme="minorHAnsi"/>
          <w:sz w:val="24"/>
          <w:szCs w:val="24"/>
        </w:rPr>
        <w:t>Дитяче мовле</w:t>
      </w:r>
      <w:r w:rsidR="008C323D" w:rsidRPr="008B6375">
        <w:rPr>
          <w:rFonts w:asciiTheme="minorHAnsi" w:hAnsiTheme="minorHAnsi" w:cstheme="minorHAnsi"/>
          <w:sz w:val="24"/>
          <w:szCs w:val="24"/>
        </w:rPr>
        <w:t>ння,</w:t>
      </w:r>
      <w:r w:rsidR="00A44153" w:rsidRPr="008B6375">
        <w:rPr>
          <w:rFonts w:asciiTheme="minorHAnsi" w:hAnsiTheme="minorHAnsi" w:cstheme="minorHAnsi"/>
          <w:sz w:val="24"/>
          <w:szCs w:val="24"/>
        </w:rPr>
        <w:t xml:space="preserve"> </w:t>
      </w:r>
      <w:r w:rsidR="00EB0866" w:rsidRPr="008B6375">
        <w:rPr>
          <w:rFonts w:asciiTheme="minorHAnsi" w:hAnsiTheme="minorHAnsi" w:cstheme="minorHAnsi"/>
          <w:sz w:val="24"/>
          <w:szCs w:val="24"/>
        </w:rPr>
        <w:t>ситуат</w:t>
      </w:r>
      <w:r w:rsidR="00A659A5" w:rsidRPr="008B6375">
        <w:rPr>
          <w:rFonts w:asciiTheme="minorHAnsi" w:hAnsiTheme="minorHAnsi" w:cstheme="minorHAnsi"/>
          <w:sz w:val="24"/>
          <w:szCs w:val="24"/>
        </w:rPr>
        <w:t>ивне і контекстне мовлення. Е</w:t>
      </w:r>
      <w:r w:rsidR="00EB0866" w:rsidRPr="008B6375">
        <w:rPr>
          <w:rFonts w:asciiTheme="minorHAnsi" w:hAnsiTheme="minorHAnsi" w:cstheme="minorHAnsi"/>
          <w:sz w:val="24"/>
          <w:szCs w:val="24"/>
        </w:rPr>
        <w:t>гоцентричність</w:t>
      </w:r>
      <w:r w:rsidR="008C323D" w:rsidRPr="008B6375">
        <w:rPr>
          <w:rFonts w:asciiTheme="minorHAnsi" w:hAnsiTheme="minorHAnsi" w:cstheme="minorHAnsi"/>
          <w:sz w:val="24"/>
          <w:szCs w:val="24"/>
        </w:rPr>
        <w:t xml:space="preserve"> мовлення дитини за С. Рубінштейном.</w:t>
      </w:r>
      <w:r w:rsidR="008C323D" w:rsidRPr="008B6375">
        <w:t xml:space="preserve"> </w:t>
      </w:r>
      <w:r w:rsidR="00114398" w:rsidRPr="008B6375">
        <w:rPr>
          <w:rFonts w:asciiTheme="minorHAnsi" w:hAnsiTheme="minorHAnsi" w:cstheme="minorHAnsi"/>
          <w:sz w:val="24"/>
          <w:szCs w:val="24"/>
        </w:rPr>
        <w:t>Мислетворчі функції мови: генералізація,  категоризація. Білінгвізм та полілінгвізм.</w:t>
      </w:r>
    </w:p>
    <w:p w:rsidR="00422A3C" w:rsidRPr="008B6375" w:rsidRDefault="00D756F9"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rPr>
        <w:t>Тема 2.3.</w:t>
      </w:r>
      <w:r w:rsidRPr="008B6375">
        <w:rPr>
          <w:rFonts w:asciiTheme="minorHAnsi" w:hAnsiTheme="minorHAnsi" w:cstheme="minorHAnsi"/>
          <w:sz w:val="24"/>
          <w:szCs w:val="24"/>
        </w:rPr>
        <w:t xml:space="preserve"> </w:t>
      </w:r>
      <w:r w:rsidR="002D0B94" w:rsidRPr="008B6375">
        <w:rPr>
          <w:rFonts w:asciiTheme="minorHAnsi" w:hAnsiTheme="minorHAnsi" w:cstheme="minorHAnsi"/>
          <w:sz w:val="24"/>
          <w:szCs w:val="24"/>
        </w:rPr>
        <w:t>Нейропсихолінгвістичні дослідження психофізіологічних механізмів п</w:t>
      </w:r>
      <w:r w:rsidR="00F42B7D" w:rsidRPr="008B6375">
        <w:rPr>
          <w:rFonts w:asciiTheme="minorHAnsi" w:hAnsiTheme="minorHAnsi" w:cstheme="minorHAnsi"/>
          <w:sz w:val="24"/>
          <w:szCs w:val="24"/>
        </w:rPr>
        <w:t xml:space="preserve">ородження і сприйняття мовлення. </w:t>
      </w:r>
      <w:r w:rsidR="008F3478" w:rsidRPr="008B6375">
        <w:rPr>
          <w:rFonts w:asciiTheme="minorHAnsi" w:hAnsiTheme="minorHAnsi" w:cstheme="minorHAnsi"/>
          <w:sz w:val="24"/>
          <w:szCs w:val="24"/>
        </w:rPr>
        <w:t>Генезис</w:t>
      </w:r>
      <w:r w:rsidR="00F42B7D" w:rsidRPr="008B6375">
        <w:rPr>
          <w:rFonts w:asciiTheme="minorHAnsi" w:hAnsiTheme="minorHAnsi" w:cstheme="minorHAnsi"/>
          <w:sz w:val="24"/>
          <w:szCs w:val="24"/>
        </w:rPr>
        <w:t xml:space="preserve"> внутрішнього мовлення</w:t>
      </w:r>
      <w:r w:rsidR="00342C73" w:rsidRPr="008B6375">
        <w:rPr>
          <w:rFonts w:asciiTheme="minorHAnsi" w:hAnsiTheme="minorHAnsi" w:cstheme="minorHAnsi"/>
          <w:sz w:val="24"/>
          <w:szCs w:val="24"/>
        </w:rPr>
        <w:t xml:space="preserve">, його фази та функції. </w:t>
      </w:r>
      <w:r w:rsidR="002367F9" w:rsidRPr="008B6375">
        <w:rPr>
          <w:rFonts w:asciiTheme="minorHAnsi" w:hAnsiTheme="minorHAnsi" w:cstheme="minorHAnsi"/>
          <w:sz w:val="24"/>
          <w:szCs w:val="24"/>
        </w:rPr>
        <w:t xml:space="preserve">Механізм інтеріоризації. </w:t>
      </w:r>
    </w:p>
    <w:p w:rsidR="00A57BF3" w:rsidRPr="008B6375" w:rsidRDefault="00422A3C"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rPr>
        <w:t>Тема 2.4.</w:t>
      </w:r>
      <w:r w:rsidRPr="008B6375">
        <w:rPr>
          <w:rFonts w:asciiTheme="minorHAnsi" w:hAnsiTheme="minorHAnsi" w:cstheme="minorHAnsi"/>
          <w:sz w:val="24"/>
          <w:szCs w:val="24"/>
        </w:rPr>
        <w:t xml:space="preserve"> Мовні засоби і психічні функцій людини. </w:t>
      </w:r>
      <w:r w:rsidR="002367F9" w:rsidRPr="008B6375">
        <w:rPr>
          <w:rFonts w:asciiTheme="minorHAnsi" w:hAnsiTheme="minorHAnsi" w:cstheme="minorHAnsi"/>
          <w:sz w:val="24"/>
          <w:szCs w:val="24"/>
        </w:rPr>
        <w:t>Р</w:t>
      </w:r>
      <w:r w:rsidR="003B1038" w:rsidRPr="008B6375">
        <w:rPr>
          <w:rFonts w:asciiTheme="minorHAnsi" w:hAnsiTheme="minorHAnsi" w:cstheme="minorHAnsi"/>
          <w:sz w:val="24"/>
          <w:szCs w:val="24"/>
        </w:rPr>
        <w:t>оль мови у р</w:t>
      </w:r>
      <w:r w:rsidR="002367F9" w:rsidRPr="008B6375">
        <w:rPr>
          <w:rFonts w:asciiTheme="minorHAnsi" w:hAnsiTheme="minorHAnsi" w:cstheme="minorHAnsi"/>
          <w:sz w:val="24"/>
          <w:szCs w:val="24"/>
        </w:rPr>
        <w:t>озв</w:t>
      </w:r>
      <w:r w:rsidR="003B1038" w:rsidRPr="008B6375">
        <w:rPr>
          <w:rFonts w:asciiTheme="minorHAnsi" w:hAnsiTheme="minorHAnsi" w:cstheme="minorHAnsi"/>
          <w:sz w:val="24"/>
          <w:szCs w:val="24"/>
        </w:rPr>
        <w:t>итку</w:t>
      </w:r>
      <w:r w:rsidR="002367F9" w:rsidRPr="008B6375">
        <w:rPr>
          <w:rFonts w:asciiTheme="minorHAnsi" w:hAnsiTheme="minorHAnsi" w:cstheme="minorHAnsi"/>
          <w:sz w:val="24"/>
          <w:szCs w:val="24"/>
        </w:rPr>
        <w:t xml:space="preserve"> функцій свідомості, образу світу та саморефлексії. Мовні і знаково-символічні засоби у формуванні уваги, сприймання, мислення, </w:t>
      </w:r>
      <w:r w:rsidR="003B1038" w:rsidRPr="008B6375">
        <w:rPr>
          <w:rFonts w:asciiTheme="minorHAnsi" w:hAnsiTheme="minorHAnsi" w:cstheme="minorHAnsi"/>
          <w:sz w:val="24"/>
          <w:szCs w:val="24"/>
        </w:rPr>
        <w:t>пам’яті</w:t>
      </w:r>
      <w:r w:rsidR="002367F9" w:rsidRPr="008B6375">
        <w:rPr>
          <w:rFonts w:asciiTheme="minorHAnsi" w:hAnsiTheme="minorHAnsi" w:cstheme="minorHAnsi"/>
          <w:sz w:val="24"/>
          <w:szCs w:val="24"/>
        </w:rPr>
        <w:t xml:space="preserve">, розвитку емоційної сфери та здатності </w:t>
      </w:r>
      <w:r w:rsidR="001975E0" w:rsidRPr="008B6375">
        <w:rPr>
          <w:rFonts w:asciiTheme="minorHAnsi" w:hAnsiTheme="minorHAnsi" w:cstheme="minorHAnsi"/>
          <w:sz w:val="24"/>
          <w:szCs w:val="24"/>
        </w:rPr>
        <w:t>встановлювати</w:t>
      </w:r>
      <w:r w:rsidR="002367F9" w:rsidRPr="008B6375">
        <w:rPr>
          <w:rFonts w:asciiTheme="minorHAnsi" w:hAnsiTheme="minorHAnsi" w:cstheme="minorHAnsi"/>
          <w:sz w:val="24"/>
          <w:szCs w:val="24"/>
        </w:rPr>
        <w:t xml:space="preserve"> особистісні та соціальні стосунки.</w:t>
      </w:r>
      <w:r w:rsidR="00C363BF" w:rsidRPr="008B6375">
        <w:rPr>
          <w:rFonts w:asciiTheme="minorHAnsi" w:hAnsiTheme="minorHAnsi" w:cstheme="minorHAnsi"/>
          <w:sz w:val="24"/>
          <w:szCs w:val="24"/>
        </w:rPr>
        <w:t xml:space="preserve"> </w:t>
      </w:r>
      <w:r w:rsidR="008F3478" w:rsidRPr="008B6375">
        <w:rPr>
          <w:rFonts w:asciiTheme="minorHAnsi" w:hAnsiTheme="minorHAnsi" w:cstheme="minorHAnsi"/>
          <w:sz w:val="24"/>
          <w:szCs w:val="24"/>
        </w:rPr>
        <w:t>Роль правої і лівої півкулі у процесах мислення і мовлення. Міжпівкульна асиметрія психічних процесів</w:t>
      </w:r>
      <w:r w:rsidR="00434871" w:rsidRPr="008B6375">
        <w:rPr>
          <w:rFonts w:asciiTheme="minorHAnsi" w:hAnsiTheme="minorHAnsi" w:cstheme="minorHAnsi"/>
          <w:sz w:val="24"/>
          <w:szCs w:val="24"/>
        </w:rPr>
        <w:t xml:space="preserve"> </w:t>
      </w:r>
      <w:r w:rsidR="00050CF5" w:rsidRPr="008B6375">
        <w:rPr>
          <w:rFonts w:asciiTheme="minorHAnsi" w:hAnsiTheme="minorHAnsi" w:cstheme="minorHAnsi"/>
          <w:sz w:val="24"/>
          <w:szCs w:val="24"/>
        </w:rPr>
        <w:t>і</w:t>
      </w:r>
      <w:r w:rsidR="00434871" w:rsidRPr="008B6375">
        <w:rPr>
          <w:rFonts w:asciiTheme="minorHAnsi" w:hAnsiTheme="minorHAnsi" w:cstheme="minorHAnsi"/>
          <w:sz w:val="24"/>
          <w:szCs w:val="24"/>
        </w:rPr>
        <w:t xml:space="preserve"> творчі здібності</w:t>
      </w:r>
      <w:r w:rsidR="008F3478" w:rsidRPr="008B6375">
        <w:rPr>
          <w:rFonts w:asciiTheme="minorHAnsi" w:hAnsiTheme="minorHAnsi" w:cstheme="minorHAnsi"/>
          <w:sz w:val="24"/>
          <w:szCs w:val="24"/>
        </w:rPr>
        <w:t xml:space="preserve">. </w:t>
      </w:r>
      <w:r w:rsidR="00434871" w:rsidRPr="008B6375">
        <w:rPr>
          <w:rFonts w:asciiTheme="minorHAnsi" w:hAnsiTheme="minorHAnsi" w:cstheme="minorHAnsi"/>
          <w:sz w:val="24"/>
          <w:szCs w:val="24"/>
        </w:rPr>
        <w:t xml:space="preserve">Актуальні питання патопсихолінгвістики: дефекти у розвитку мовленнєвої здатності. </w:t>
      </w:r>
      <w:r w:rsidR="00737BA3" w:rsidRPr="008B6375">
        <w:rPr>
          <w:rFonts w:asciiTheme="minorHAnsi" w:hAnsiTheme="minorHAnsi" w:cstheme="minorHAnsi"/>
          <w:sz w:val="24"/>
          <w:szCs w:val="24"/>
        </w:rPr>
        <w:t xml:space="preserve">Дослідження лінгвістичної гендерології. </w:t>
      </w:r>
    </w:p>
    <w:p w:rsidR="00A57BF3" w:rsidRPr="008B6375" w:rsidRDefault="00422A3C"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rPr>
        <w:t>Тема 2.</w:t>
      </w:r>
      <w:r w:rsidRPr="008B6375">
        <w:rPr>
          <w:rFonts w:asciiTheme="minorHAnsi" w:hAnsiTheme="minorHAnsi" w:cstheme="minorHAnsi"/>
          <w:b/>
          <w:sz w:val="24"/>
          <w:szCs w:val="24"/>
          <w:lang w:val="ru-RU"/>
        </w:rPr>
        <w:t>5</w:t>
      </w:r>
      <w:r w:rsidR="00860EFC" w:rsidRPr="008B6375">
        <w:rPr>
          <w:rFonts w:asciiTheme="minorHAnsi" w:hAnsiTheme="minorHAnsi" w:cstheme="minorHAnsi"/>
          <w:b/>
          <w:sz w:val="24"/>
          <w:szCs w:val="24"/>
        </w:rPr>
        <w:t>.</w:t>
      </w:r>
      <w:r w:rsidR="00860EFC" w:rsidRPr="008B6375">
        <w:rPr>
          <w:rFonts w:asciiTheme="minorHAnsi" w:hAnsiTheme="minorHAnsi" w:cstheme="minorHAnsi"/>
          <w:sz w:val="24"/>
          <w:szCs w:val="24"/>
        </w:rPr>
        <w:t xml:space="preserve"> </w:t>
      </w:r>
      <w:r w:rsidR="00C205A8" w:rsidRPr="008B6375">
        <w:rPr>
          <w:rFonts w:asciiTheme="minorHAnsi" w:hAnsiTheme="minorHAnsi" w:cstheme="minorHAnsi"/>
          <w:sz w:val="24"/>
          <w:szCs w:val="24"/>
          <w:lang w:val="ru-RU"/>
        </w:rPr>
        <w:t xml:space="preserve">Мовлення як засіб вербалізації думки. Фоносемантичні, грамматичні та лексико-семантичні </w:t>
      </w:r>
      <w:r w:rsidR="00487BFB" w:rsidRPr="008B6375">
        <w:rPr>
          <w:rFonts w:asciiTheme="minorHAnsi" w:hAnsiTheme="minorHAnsi" w:cstheme="minorHAnsi"/>
          <w:sz w:val="24"/>
          <w:szCs w:val="24"/>
          <w:lang w:val="ru-RU"/>
        </w:rPr>
        <w:t>особливсті розуміння мовлення</w:t>
      </w:r>
      <w:r w:rsidR="00C205A8" w:rsidRPr="008B6375">
        <w:rPr>
          <w:rFonts w:asciiTheme="minorHAnsi" w:hAnsiTheme="minorHAnsi" w:cstheme="minorHAnsi"/>
          <w:sz w:val="24"/>
          <w:szCs w:val="24"/>
          <w:lang w:val="ru-RU"/>
        </w:rPr>
        <w:t xml:space="preserve">. </w:t>
      </w:r>
      <w:r w:rsidR="007672A6" w:rsidRPr="008B6375">
        <w:rPr>
          <w:rFonts w:asciiTheme="minorHAnsi" w:hAnsiTheme="minorHAnsi" w:cstheme="minorHAnsi"/>
          <w:sz w:val="24"/>
          <w:szCs w:val="24"/>
          <w:lang w:val="ru-RU"/>
        </w:rPr>
        <w:t xml:space="preserve">Ментальний лексикон. </w:t>
      </w:r>
      <w:r w:rsidR="0051691D" w:rsidRPr="008B6375">
        <w:rPr>
          <w:rFonts w:asciiTheme="minorHAnsi" w:hAnsiTheme="minorHAnsi" w:cstheme="minorHAnsi"/>
          <w:sz w:val="24"/>
          <w:szCs w:val="24"/>
          <w:lang w:val="ru-RU"/>
        </w:rPr>
        <w:t xml:space="preserve">Моделі сприйняття мовлення. </w:t>
      </w:r>
      <w:r w:rsidR="00C205A8" w:rsidRPr="008B6375">
        <w:rPr>
          <w:rFonts w:asciiTheme="minorHAnsi" w:hAnsiTheme="minorHAnsi" w:cstheme="minorHAnsi"/>
          <w:sz w:val="24"/>
          <w:szCs w:val="24"/>
          <w:lang w:val="ru-RU"/>
        </w:rPr>
        <w:t>Позамовна обумовленість психолінгвістичних явищ, мультимодал</w:t>
      </w:r>
      <w:r w:rsidR="00050CF5" w:rsidRPr="008B6375">
        <w:rPr>
          <w:rFonts w:asciiTheme="minorHAnsi" w:hAnsiTheme="minorHAnsi" w:cstheme="minorHAnsi"/>
          <w:sz w:val="24"/>
          <w:szCs w:val="24"/>
          <w:lang w:val="ru-RU"/>
        </w:rPr>
        <w:t>ь</w:t>
      </w:r>
      <w:r w:rsidR="00C205A8" w:rsidRPr="008B6375">
        <w:rPr>
          <w:rFonts w:asciiTheme="minorHAnsi" w:hAnsiTheme="minorHAnsi" w:cstheme="minorHAnsi"/>
          <w:sz w:val="24"/>
          <w:szCs w:val="24"/>
          <w:lang w:val="ru-RU"/>
        </w:rPr>
        <w:t>ність комунікації, конвергентність верба</w:t>
      </w:r>
      <w:r w:rsidR="00050CF5" w:rsidRPr="008B6375">
        <w:rPr>
          <w:rFonts w:asciiTheme="minorHAnsi" w:hAnsiTheme="minorHAnsi" w:cstheme="minorHAnsi"/>
          <w:sz w:val="24"/>
          <w:szCs w:val="24"/>
          <w:lang w:val="ru-RU"/>
        </w:rPr>
        <w:t>льних та невербальних засобів ко</w:t>
      </w:r>
      <w:r w:rsidR="00C205A8" w:rsidRPr="008B6375">
        <w:rPr>
          <w:rFonts w:asciiTheme="minorHAnsi" w:hAnsiTheme="minorHAnsi" w:cstheme="minorHAnsi"/>
          <w:sz w:val="24"/>
          <w:szCs w:val="24"/>
          <w:lang w:val="ru-RU"/>
        </w:rPr>
        <w:t>мунікації.</w:t>
      </w:r>
      <w:r w:rsidR="00793B36" w:rsidRPr="008B6375">
        <w:rPr>
          <w:rFonts w:asciiTheme="minorHAnsi" w:hAnsiTheme="minorHAnsi" w:cstheme="minorHAnsi"/>
          <w:sz w:val="24"/>
          <w:szCs w:val="24"/>
          <w:lang w:val="ru-RU"/>
        </w:rPr>
        <w:t xml:space="preserve"> </w:t>
      </w:r>
      <w:r w:rsidR="00A57BF3" w:rsidRPr="008B6375">
        <w:rPr>
          <w:rFonts w:asciiTheme="minorHAnsi" w:hAnsiTheme="minorHAnsi" w:cstheme="minorHAnsi"/>
          <w:sz w:val="24"/>
          <w:szCs w:val="24"/>
          <w:lang w:val="ru-RU"/>
        </w:rPr>
        <w:t>Роль мови в обробці досвіду і формуванні гештальтів свідомості.</w:t>
      </w:r>
    </w:p>
    <w:p w:rsidR="00393FF6" w:rsidRPr="008B6375" w:rsidRDefault="00393FF6" w:rsidP="00884B4F">
      <w:pPr>
        <w:jc w:val="both"/>
        <w:rPr>
          <w:rFonts w:asciiTheme="minorHAnsi" w:hAnsiTheme="minorHAnsi" w:cstheme="minorHAnsi"/>
          <w:sz w:val="24"/>
          <w:szCs w:val="24"/>
        </w:rPr>
      </w:pPr>
      <w:r w:rsidRPr="008B6375">
        <w:rPr>
          <w:rFonts w:asciiTheme="minorHAnsi" w:hAnsiTheme="minorHAnsi" w:cstheme="minorHAnsi"/>
          <w:b/>
          <w:sz w:val="24"/>
          <w:szCs w:val="24"/>
        </w:rPr>
        <w:t xml:space="preserve">Розділ 3. </w:t>
      </w:r>
      <w:r w:rsidR="00045417" w:rsidRPr="008B6375">
        <w:rPr>
          <w:rFonts w:asciiTheme="minorHAnsi" w:hAnsiTheme="minorHAnsi" w:cstheme="minorHAnsi"/>
          <w:b/>
          <w:sz w:val="24"/>
          <w:szCs w:val="24"/>
        </w:rPr>
        <w:t>Прикладні аспекти психолінгвістичних досліджень</w:t>
      </w:r>
    </w:p>
    <w:p w:rsidR="00FC2C88" w:rsidRPr="008B6375" w:rsidRDefault="00393FF6" w:rsidP="00884B4F">
      <w:pPr>
        <w:ind w:left="709"/>
        <w:jc w:val="both"/>
        <w:rPr>
          <w:rFonts w:asciiTheme="minorHAnsi" w:hAnsiTheme="minorHAnsi" w:cstheme="minorHAnsi"/>
          <w:sz w:val="24"/>
          <w:szCs w:val="24"/>
          <w:lang w:val="ru-RU"/>
        </w:rPr>
      </w:pPr>
      <w:r w:rsidRPr="008B6375">
        <w:rPr>
          <w:rFonts w:asciiTheme="minorHAnsi" w:hAnsiTheme="minorHAnsi" w:cstheme="minorHAnsi"/>
          <w:b/>
          <w:sz w:val="24"/>
          <w:szCs w:val="24"/>
        </w:rPr>
        <w:t>Тема 3.1.</w:t>
      </w:r>
      <w:r w:rsidRPr="008B6375">
        <w:rPr>
          <w:rFonts w:asciiTheme="minorHAnsi" w:hAnsiTheme="minorHAnsi" w:cstheme="minorHAnsi"/>
          <w:sz w:val="24"/>
          <w:szCs w:val="24"/>
        </w:rPr>
        <w:t xml:space="preserve"> </w:t>
      </w:r>
      <w:r w:rsidR="00E9617E" w:rsidRPr="008B6375">
        <w:rPr>
          <w:rFonts w:asciiTheme="minorHAnsi" w:hAnsiTheme="minorHAnsi" w:cstheme="minorHAnsi"/>
          <w:sz w:val="24"/>
          <w:szCs w:val="24"/>
        </w:rPr>
        <w:t>Асоціативний експеримент, процедура проведення, різновиди, поняття семантичного асоціативного поля.</w:t>
      </w:r>
    </w:p>
    <w:p w:rsidR="001836DA" w:rsidRPr="008B6375" w:rsidRDefault="001836DA"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rPr>
        <w:t xml:space="preserve">Тема 3.2. </w:t>
      </w:r>
      <w:r w:rsidR="00E9617E" w:rsidRPr="008B6375">
        <w:rPr>
          <w:rFonts w:asciiTheme="minorHAnsi" w:hAnsiTheme="minorHAnsi" w:cstheme="minorHAnsi"/>
          <w:sz w:val="24"/>
          <w:szCs w:val="24"/>
        </w:rPr>
        <w:t xml:space="preserve">Експериментальні методики в психолінгвістиці: метод суб’єктивного шкалювання, метод семантичного диференціалу, методика доповнення, </w:t>
      </w:r>
      <w:r w:rsidR="0082307E" w:rsidRPr="008B6375">
        <w:rPr>
          <w:rFonts w:asciiTheme="minorHAnsi" w:hAnsiTheme="minorHAnsi" w:cstheme="minorHAnsi"/>
          <w:sz w:val="24"/>
          <w:szCs w:val="24"/>
        </w:rPr>
        <w:t>семантичної взаємодії, гра</w:t>
      </w:r>
      <w:r w:rsidR="009128A6" w:rsidRPr="008B6375">
        <w:rPr>
          <w:rFonts w:asciiTheme="minorHAnsi" w:hAnsiTheme="minorHAnsi" w:cstheme="minorHAnsi"/>
          <w:sz w:val="24"/>
          <w:szCs w:val="24"/>
        </w:rPr>
        <w:t>дуального шкалювання. Метод класифікації. Кластер-аналіз.</w:t>
      </w:r>
    </w:p>
    <w:p w:rsidR="001836DA" w:rsidRPr="008B6375" w:rsidRDefault="001836DA" w:rsidP="00884B4F">
      <w:pPr>
        <w:ind w:left="709"/>
        <w:jc w:val="both"/>
        <w:rPr>
          <w:rFonts w:asciiTheme="minorHAnsi" w:hAnsiTheme="minorHAnsi" w:cstheme="minorHAnsi"/>
          <w:sz w:val="24"/>
          <w:szCs w:val="24"/>
        </w:rPr>
      </w:pPr>
      <w:r w:rsidRPr="008B6375">
        <w:rPr>
          <w:rFonts w:asciiTheme="minorHAnsi" w:hAnsiTheme="minorHAnsi" w:cstheme="minorHAnsi"/>
          <w:b/>
          <w:sz w:val="24"/>
          <w:szCs w:val="24"/>
          <w:lang w:val="ru-RU"/>
        </w:rPr>
        <w:t>Тема 3.3.</w:t>
      </w:r>
      <w:r w:rsidRPr="008B6375">
        <w:rPr>
          <w:rFonts w:asciiTheme="minorHAnsi" w:hAnsiTheme="minorHAnsi" w:cstheme="minorHAnsi"/>
          <w:sz w:val="24"/>
          <w:szCs w:val="24"/>
          <w:lang w:val="ru-RU"/>
        </w:rPr>
        <w:t xml:space="preserve"> </w:t>
      </w:r>
      <w:r w:rsidR="00A95CA8" w:rsidRPr="008B6375">
        <w:rPr>
          <w:rFonts w:asciiTheme="minorHAnsi" w:hAnsiTheme="minorHAnsi" w:cstheme="minorHAnsi"/>
          <w:sz w:val="24"/>
          <w:szCs w:val="24"/>
          <w:lang w:val="ru-RU"/>
        </w:rPr>
        <w:t xml:space="preserve">Психолінгвістичний аналіз текстів. </w:t>
      </w:r>
      <w:r w:rsidR="00A659A5" w:rsidRPr="008B6375">
        <w:rPr>
          <w:rFonts w:asciiTheme="minorHAnsi" w:hAnsiTheme="minorHAnsi" w:cstheme="minorHAnsi"/>
          <w:sz w:val="24"/>
          <w:szCs w:val="24"/>
          <w:lang w:val="ru-RU"/>
        </w:rPr>
        <w:t xml:space="preserve">Поняття тексту в психолінгвістиці та лінгвістиці. </w:t>
      </w:r>
      <w:r w:rsidR="006166B7" w:rsidRPr="008B6375">
        <w:rPr>
          <w:rFonts w:asciiTheme="minorHAnsi" w:hAnsiTheme="minorHAnsi" w:cstheme="minorHAnsi"/>
          <w:sz w:val="24"/>
          <w:szCs w:val="24"/>
          <w:lang w:val="ru-RU"/>
        </w:rPr>
        <w:t>Текстові категорії</w:t>
      </w:r>
      <w:r w:rsidR="00F42B7D" w:rsidRPr="008B6375">
        <w:rPr>
          <w:rFonts w:asciiTheme="minorHAnsi" w:hAnsiTheme="minorHAnsi" w:cstheme="minorHAnsi"/>
          <w:sz w:val="24"/>
          <w:szCs w:val="24"/>
          <w:lang w:val="ru-RU"/>
        </w:rPr>
        <w:t xml:space="preserve"> </w:t>
      </w:r>
      <w:r w:rsidR="006166B7" w:rsidRPr="008B6375">
        <w:rPr>
          <w:rFonts w:asciiTheme="minorHAnsi" w:hAnsiTheme="minorHAnsi" w:cstheme="minorHAnsi"/>
          <w:sz w:val="24"/>
          <w:szCs w:val="24"/>
          <w:lang w:val="ru-RU"/>
        </w:rPr>
        <w:t xml:space="preserve">(цілісність, звязність, членованість). </w:t>
      </w:r>
      <w:r w:rsidR="00A95CA8" w:rsidRPr="008B6375">
        <w:rPr>
          <w:rFonts w:asciiTheme="minorHAnsi" w:hAnsiTheme="minorHAnsi" w:cstheme="minorHAnsi"/>
          <w:sz w:val="24"/>
          <w:szCs w:val="24"/>
        </w:rPr>
        <w:t>Лінгвістичні унів</w:t>
      </w:r>
      <w:r w:rsidR="0082307E" w:rsidRPr="008B6375">
        <w:rPr>
          <w:rFonts w:asciiTheme="minorHAnsi" w:hAnsiTheme="minorHAnsi" w:cstheme="minorHAnsi"/>
          <w:sz w:val="24"/>
          <w:szCs w:val="24"/>
        </w:rPr>
        <w:t>е</w:t>
      </w:r>
      <w:r w:rsidR="00A95CA8" w:rsidRPr="008B6375">
        <w:rPr>
          <w:rFonts w:asciiTheme="minorHAnsi" w:hAnsiTheme="minorHAnsi" w:cstheme="minorHAnsi"/>
          <w:sz w:val="24"/>
          <w:szCs w:val="24"/>
        </w:rPr>
        <w:t xml:space="preserve">рсалії. </w:t>
      </w:r>
      <w:r w:rsidR="008D2224" w:rsidRPr="008B6375">
        <w:rPr>
          <w:rFonts w:asciiTheme="minorHAnsi" w:hAnsiTheme="minorHAnsi" w:cstheme="minorHAnsi"/>
          <w:sz w:val="24"/>
          <w:szCs w:val="24"/>
        </w:rPr>
        <w:t xml:space="preserve">Властивості тексту і властивості сприйняття. Логоцентричність і ризоморфність тексту. Інтерпретація тексту. Переклад як приклад варіативності сприйняття. </w:t>
      </w:r>
      <w:r w:rsidR="008375EF" w:rsidRPr="008B6375">
        <w:rPr>
          <w:rFonts w:asciiTheme="minorHAnsi" w:hAnsiTheme="minorHAnsi" w:cstheme="minorHAnsi"/>
          <w:sz w:val="24"/>
          <w:szCs w:val="24"/>
        </w:rPr>
        <w:t>Мовне навіювання (сугестивний вплив</w:t>
      </w:r>
      <w:r w:rsidR="009B0C5D" w:rsidRPr="008B6375">
        <w:rPr>
          <w:rFonts w:asciiTheme="minorHAnsi" w:hAnsiTheme="minorHAnsi" w:cstheme="minorHAnsi"/>
          <w:sz w:val="24"/>
          <w:szCs w:val="24"/>
        </w:rPr>
        <w:t>)</w:t>
      </w:r>
      <w:r w:rsidR="008375EF" w:rsidRPr="008B6375">
        <w:rPr>
          <w:rFonts w:asciiTheme="minorHAnsi" w:hAnsiTheme="minorHAnsi" w:cstheme="minorHAnsi"/>
          <w:sz w:val="24"/>
          <w:szCs w:val="24"/>
        </w:rPr>
        <w:t>. Основи нейр</w:t>
      </w:r>
      <w:r w:rsidR="0082307E" w:rsidRPr="008B6375">
        <w:rPr>
          <w:rFonts w:asciiTheme="minorHAnsi" w:hAnsiTheme="minorHAnsi" w:cstheme="minorHAnsi"/>
          <w:sz w:val="24"/>
          <w:szCs w:val="24"/>
        </w:rPr>
        <w:t xml:space="preserve">олінгвістичного програмування. </w:t>
      </w:r>
      <w:r w:rsidR="007672A6" w:rsidRPr="008B6375">
        <w:rPr>
          <w:rFonts w:asciiTheme="minorHAnsi" w:hAnsiTheme="minorHAnsi" w:cstheme="minorHAnsi"/>
          <w:sz w:val="24"/>
          <w:szCs w:val="24"/>
        </w:rPr>
        <w:t>Мовленнєвий вплив у СМІ, судовій психології та ін. галузях.</w:t>
      </w:r>
      <w:r w:rsidR="003928D1" w:rsidRPr="008B6375">
        <w:rPr>
          <w:rFonts w:asciiTheme="minorHAnsi" w:hAnsiTheme="minorHAnsi" w:cstheme="minorHAnsi"/>
          <w:sz w:val="24"/>
          <w:szCs w:val="24"/>
        </w:rPr>
        <w:t xml:space="preserve"> </w:t>
      </w:r>
      <w:r w:rsidR="00672C72" w:rsidRPr="008B6375">
        <w:rPr>
          <w:rFonts w:asciiTheme="minorHAnsi" w:hAnsiTheme="minorHAnsi" w:cstheme="minorHAnsi"/>
          <w:sz w:val="24"/>
          <w:szCs w:val="24"/>
        </w:rPr>
        <w:t xml:space="preserve">Мовлення людей з різними типами організації характеру (за Ненсі </w:t>
      </w:r>
      <w:r w:rsidR="00672C72" w:rsidRPr="008B6375">
        <w:rPr>
          <w:rFonts w:asciiTheme="minorHAnsi" w:hAnsiTheme="minorHAnsi" w:cstheme="minorHAnsi"/>
          <w:sz w:val="24"/>
          <w:szCs w:val="24"/>
        </w:rPr>
        <w:lastRenderedPageBreak/>
        <w:t xml:space="preserve">МакВільямс): психоаналітичний підхід. </w:t>
      </w:r>
      <w:r w:rsidR="00C363BF" w:rsidRPr="008B6375">
        <w:rPr>
          <w:rFonts w:asciiTheme="minorHAnsi" w:hAnsiTheme="minorHAnsi" w:cstheme="minorHAnsi"/>
          <w:sz w:val="24"/>
          <w:szCs w:val="24"/>
        </w:rPr>
        <w:t xml:space="preserve">Використання мовних засобів у психотерапевтичній взаємодії. </w:t>
      </w:r>
    </w:p>
    <w:p w:rsidR="001836DA" w:rsidRPr="008B6375" w:rsidRDefault="001836DA" w:rsidP="00393FF6">
      <w:pPr>
        <w:spacing w:line="240" w:lineRule="auto"/>
        <w:ind w:firstLine="709"/>
        <w:jc w:val="both"/>
        <w:rPr>
          <w:rFonts w:asciiTheme="minorHAnsi" w:hAnsiTheme="minorHAnsi" w:cstheme="minorHAnsi"/>
          <w:sz w:val="24"/>
          <w:szCs w:val="24"/>
        </w:rPr>
      </w:pPr>
    </w:p>
    <w:p w:rsidR="00460D6D" w:rsidRPr="008B6375" w:rsidRDefault="00460D6D" w:rsidP="00DA3CE0">
      <w:pPr>
        <w:pStyle w:val="Heading1"/>
        <w:numPr>
          <w:ilvl w:val="0"/>
          <w:numId w:val="3"/>
        </w:numPr>
        <w:shd w:val="clear" w:color="auto" w:fill="D9D9D9" w:themeFill="background1" w:themeFillShade="D9"/>
        <w:tabs>
          <w:tab w:val="left" w:pos="360"/>
          <w:tab w:val="left" w:pos="720"/>
        </w:tabs>
        <w:spacing w:before="0" w:after="0" w:line="276" w:lineRule="auto"/>
        <w:jc w:val="center"/>
        <w:rPr>
          <w:rFonts w:cstheme="minorHAnsi"/>
          <w:color w:val="1F497D" w:themeColor="text2"/>
        </w:rPr>
      </w:pPr>
      <w:r w:rsidRPr="008B6375">
        <w:rPr>
          <w:rFonts w:cstheme="minorHAnsi"/>
          <w:color w:val="1F497D" w:themeColor="text2"/>
        </w:rPr>
        <w:t>Навчальні матеріали та ресурси</w:t>
      </w:r>
    </w:p>
    <w:p w:rsidR="006F5DBA" w:rsidRPr="008B6375" w:rsidRDefault="006F5DBA" w:rsidP="006F5DBA">
      <w:pPr>
        <w:pStyle w:val="ListParagraph"/>
        <w:spacing w:line="240" w:lineRule="auto"/>
        <w:jc w:val="center"/>
        <w:rPr>
          <w:rFonts w:asciiTheme="minorHAnsi" w:hAnsiTheme="minorHAnsi" w:cstheme="minorHAnsi"/>
          <w:b/>
          <w:sz w:val="24"/>
          <w:szCs w:val="24"/>
        </w:rPr>
      </w:pPr>
      <w:r w:rsidRPr="008B6375">
        <w:rPr>
          <w:rFonts w:asciiTheme="minorHAnsi" w:hAnsiTheme="minorHAnsi" w:cstheme="minorHAnsi"/>
          <w:b/>
          <w:sz w:val="24"/>
          <w:szCs w:val="24"/>
        </w:rPr>
        <w:t>Рекомендована література:</w:t>
      </w:r>
    </w:p>
    <w:p w:rsidR="006F5DBA" w:rsidRPr="008B6375" w:rsidRDefault="006F5DBA" w:rsidP="006F5DBA">
      <w:pPr>
        <w:widowControl w:val="0"/>
        <w:spacing w:line="240" w:lineRule="auto"/>
        <w:jc w:val="center"/>
        <w:rPr>
          <w:rFonts w:asciiTheme="minorHAnsi" w:hAnsiTheme="minorHAnsi" w:cstheme="minorHAnsi"/>
          <w:b/>
          <w:bCs/>
          <w:sz w:val="24"/>
          <w:szCs w:val="24"/>
        </w:rPr>
      </w:pPr>
      <w:r w:rsidRPr="008B6375">
        <w:rPr>
          <w:rFonts w:asciiTheme="minorHAnsi" w:hAnsiTheme="minorHAnsi" w:cstheme="minorHAnsi"/>
          <w:b/>
          <w:bCs/>
          <w:sz w:val="24"/>
          <w:szCs w:val="24"/>
        </w:rPr>
        <w:t>Базова</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Засєкіна Л. В., Засєкін С. В. Вступ до психолінгвістики: навч. посіб. Острог: Вид-во Національного університету «Острозька академія», 2002. 168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Кайдалова Л. Г., Пляка Л. В. Психологія спілкування : навч. посіб. Харків, 2011. 132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Куранова С. І. Основи психолінгвістики: навч. посіб. К.: ВЦ Академія, 2010. 208 с. </w:t>
      </w:r>
    </w:p>
    <w:p w:rsidR="006F5DBA" w:rsidRPr="00567021" w:rsidRDefault="006F5DBA" w:rsidP="006F5DBA">
      <w:pPr>
        <w:pStyle w:val="ListParagraph"/>
        <w:spacing w:line="240" w:lineRule="auto"/>
        <w:jc w:val="center"/>
        <w:rPr>
          <w:rFonts w:asciiTheme="minorHAnsi" w:hAnsiTheme="minorHAnsi" w:cstheme="minorHAnsi"/>
          <w:b/>
          <w:sz w:val="24"/>
          <w:szCs w:val="24"/>
        </w:rPr>
      </w:pPr>
      <w:r w:rsidRPr="00567021">
        <w:rPr>
          <w:rFonts w:asciiTheme="minorHAnsi" w:hAnsiTheme="minorHAnsi" w:cstheme="minorHAnsi"/>
          <w:b/>
          <w:sz w:val="24"/>
          <w:szCs w:val="24"/>
        </w:rPr>
        <w:t>Додаткова</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Cognitive Neuroscience of Natural Language Use. Cambridge University Press, 2015. 279 p.</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Danny D. Steinberg, Natalia V. Sciarini. An Introduction to Psycholinguistics 2nd editions. London, 2013. 325 p.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Levelt W J M. A History of Psycholinguistics : The preChomskyan era. Oxford : Oxford University Press, 2013. 672 p.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Sedivy J. Language in mind: An introduction to psycholinguistics. Sunderland, Massachusetts : Sinauer Associates, 2018.</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The Handbook of Psycholinguistics. First Edition. Edited by Eva M. Fernández and Helen Smith Cairns. 2018. 750 p.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The Psycholinguistics of Bilingualism. Francois Grosjean and Ping Li (eds.) Oxford : Wiley-Blackwell, 2013. 248 p.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Алефиренко Н. С. Современные проблемы науки о языке: учеб. пособ. М.: Флинта: Наука, 2005. 416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Ахутина Т.В. Выготский Л.С. и Лурия А.Р.: становление нейропсихологии (http://virtualcoglab.cs.msu.su)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Бацевич Ф. С. Атмосфера спілкування: спроба психолінгвістичного дослідження. Мовознавство. 2002. № 4–5.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Бацевич Ф. С. Основи комунікативної лінгвістики : підручник. Київ : ВЦ «Академія», 2009. 376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Білецький А. О. Про мову і мовознавство: навч. посіб. студ. філол. спец. вищ. навч. закладів. К.:«АртЕк», 1996. 224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Бондаренко О. Ф. Факторний аналіз психолінгвістичних особливостей висловлювання у психотерапії. Мовознавство. 1991. № 4.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Валігура О. Р. Лінгвокогнітивні і комунікативні основи фонетичної інтерференції (експериментально-фонетичне дослідження англійського мовлення українців) : автореф. дис. на здобуття наук. ступеня доктора філол. наук: 10.02.04, 10.02.15. Київ, 2010. 32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Валігура О. Р. Фонетична інтерференція в англійському мовленні українських білінгвів : монографія. Тернопіль : Підручники і посібники, 2008. 288 с.</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Винославская О. В., Андрейченко Н. Г. Розвиток практичної компоненти комунікативної компетентності студентів технічних університетів. </w:t>
      </w:r>
      <w:r w:rsidRPr="008B6375">
        <w:rPr>
          <w:rFonts w:asciiTheme="minorHAnsi" w:hAnsiTheme="minorHAnsi" w:cstheme="minorHAnsi"/>
          <w:i/>
          <w:sz w:val="24"/>
          <w:szCs w:val="24"/>
        </w:rPr>
        <w:t xml:space="preserve">Практична психологія та соціальна робота. </w:t>
      </w:r>
      <w:r w:rsidRPr="008B6375">
        <w:rPr>
          <w:rFonts w:asciiTheme="minorHAnsi" w:hAnsiTheme="minorHAnsi" w:cstheme="minorHAnsi"/>
          <w:sz w:val="24"/>
          <w:szCs w:val="24"/>
        </w:rPr>
        <w:t xml:space="preserve">2004. № 12. С. 65–69.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Вікова психологія / за ред. Г.С. Костюка. К.: Рад. шк., 1976.269 с. 15. Власова О. І. Педагогічна психологія: навч. посіб. К.: Либідь, 2005. 400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Воробйова І. М. Тематичний репертуар внутрішнього мовлення. </w:t>
      </w:r>
      <w:r w:rsidRPr="008B6375">
        <w:rPr>
          <w:rFonts w:asciiTheme="minorHAnsi" w:hAnsiTheme="minorHAnsi" w:cstheme="minorHAnsi"/>
          <w:i/>
          <w:sz w:val="24"/>
          <w:szCs w:val="24"/>
        </w:rPr>
        <w:t xml:space="preserve">Вiсник Харкiвського нацiонального унiверситету iм. В.Н. Каразiна. Романо-германська філологія. Методика викладання іноземних мов. </w:t>
      </w:r>
      <w:r w:rsidRPr="008B6375">
        <w:rPr>
          <w:rFonts w:asciiTheme="minorHAnsi" w:hAnsiTheme="minorHAnsi" w:cstheme="minorHAnsi"/>
          <w:sz w:val="24"/>
          <w:szCs w:val="24"/>
        </w:rPr>
        <w:t xml:space="preserve">2014. №1102. Вип. 77. С. 160–166.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Выготский Л. Мышление и речь. М.: Лабиринт, 1996. 416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Гавриш Н. Розвиток мовленнєвої творчості в дошкільному віці. Донецьк: ТОВ «Либідь», 2001. 218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Гальперин И. Р. Информативность единиц язика. М.: Высшая школа, 1974. 175 с. 31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Горелов И. Н., Седых К. Ф. Основы психолингвистики. М.: Лабиринт, 2004. 316с.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lastRenderedPageBreak/>
        <w:t xml:space="preserve">Гумбольдт В. Избранные труды по общемуя зыкознанию. М.: Знание, 1984. 70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Домрачева І. Р., Аксьонова І. О. Основи мовленнєвої діяльності: навч. посіб. Вінниця, 2018. 101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Дубравська Д. М. Основи психології: навч. посіб. Львів: Світ, 2001. 280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Залевская А. А. Введение в психолингвистику. М.: Лабиринт, 1999. 160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Залевская А. А. Психолингвистический поход к анализу языковых явлений. Вопросы языкознания.1999. № 6. С. 15–19.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Засєкіна Л. В., Засєкін С. В. Психолінгвістична діагностика: навч. посіб. Луцьк : РВВ «Вежа» Волин. нац. ун-ту ім. Лесі Українки, 2008. 188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Засєкіна Л. В., Пастрик Т. В. Основи психології та міжособове спілкування: навч. посіб. 2-е вид. Київ, 2018. 216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Зимняя И. Лингвопсихология речевой деятельности. Москва-Воронеж, 2001. 432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Зуєв І. О. Особливості представлення інформації в різних репрезентативних системах. Вісник Харківського національного університету імені В. Н. Каразіна. Серія Психологія. № 913. 2010. С. 60–63.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Іщук Т. Нейролінгвістичне програмування як ефективний метод навчання перекладу : аспект пізнавальної функції мови. Режим доступу: http://dspu.edu.ua/hsci/wp-content/ uploads/2017/12/008-39.pdf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Калмикова Л. О. Психологія мовлення і психолінгвістика: навч. посіб. для студ. вищих навч. закл. Переяслав-Хмельницький : Переяслав-Хмельницький пед. ін- т, 2008. 325с.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Кауза І. Б. Думка у Думці як одна з форм невласне-прямого мовлення. Науково-виробничий журнал «Держава та регіони» Класичного приватного університету. Гуманітарні науки, проблеми мовознавства та міжкультурної комунікації. 2017. Вип. 4. С. 31–34.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Кісь Р. Мова, думка і культурна реальність (від Олександра Потебні до гіпотези мовного релятивізму). Львів: Літопис, 2002. 304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Конопляста С. Ю. Логопсихологія : навч. посіб. Київ : Знання, 2010. 293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Косенко Ю. В. Основи теорії мовленнєвої комунікації : навч. посіб. Суми : Сумський державний університет, 2013. 292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Леонтьев А. А. Основы психолингвистики. 3-е изд. М.: Наука, 2003. 287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Леонтьев А. </w:t>
      </w:r>
      <w:r w:rsidRPr="008B6375">
        <w:rPr>
          <w:rFonts w:asciiTheme="minorHAnsi" w:hAnsiTheme="minorHAnsi" w:cstheme="minorHAnsi"/>
          <w:sz w:val="24"/>
          <w:szCs w:val="24"/>
          <w:lang w:val="ru-RU"/>
        </w:rPr>
        <w:t xml:space="preserve">Основы теории </w:t>
      </w:r>
      <w:r w:rsidRPr="008B6375">
        <w:rPr>
          <w:rFonts w:asciiTheme="minorHAnsi" w:hAnsiTheme="minorHAnsi" w:cstheme="minorHAnsi"/>
          <w:sz w:val="24"/>
          <w:szCs w:val="24"/>
        </w:rPr>
        <w:t>речев</w:t>
      </w:r>
      <w:r w:rsidRPr="008B6375">
        <w:rPr>
          <w:rFonts w:asciiTheme="minorHAnsi" w:hAnsiTheme="minorHAnsi" w:cstheme="minorHAnsi"/>
          <w:sz w:val="24"/>
          <w:szCs w:val="24"/>
          <w:lang w:val="ru-RU"/>
        </w:rPr>
        <w:t>ой</w:t>
      </w:r>
      <w:r w:rsidRPr="008B6375">
        <w:rPr>
          <w:rFonts w:asciiTheme="minorHAnsi" w:hAnsiTheme="minorHAnsi" w:cstheme="minorHAnsi"/>
          <w:sz w:val="24"/>
          <w:szCs w:val="24"/>
        </w:rPr>
        <w:t xml:space="preserve"> деятельност</w:t>
      </w:r>
      <w:r w:rsidRPr="008B6375">
        <w:rPr>
          <w:rFonts w:asciiTheme="minorHAnsi" w:hAnsiTheme="minorHAnsi" w:cstheme="minorHAnsi"/>
          <w:sz w:val="24"/>
          <w:szCs w:val="24"/>
          <w:lang w:val="ru-RU"/>
        </w:rPr>
        <w:t>и</w:t>
      </w:r>
      <w:r w:rsidRPr="008B6375">
        <w:rPr>
          <w:rFonts w:asciiTheme="minorHAnsi" w:hAnsiTheme="minorHAnsi" w:cstheme="minorHAnsi"/>
          <w:sz w:val="24"/>
          <w:szCs w:val="24"/>
        </w:rPr>
        <w:t xml:space="preserve">. М.: </w:t>
      </w:r>
      <w:r w:rsidRPr="008B6375">
        <w:rPr>
          <w:rFonts w:asciiTheme="minorHAnsi" w:hAnsiTheme="minorHAnsi" w:cstheme="minorHAnsi"/>
          <w:sz w:val="24"/>
          <w:szCs w:val="24"/>
          <w:lang w:val="ru-RU"/>
        </w:rPr>
        <w:t>Наука</w:t>
      </w:r>
      <w:r w:rsidRPr="008B6375">
        <w:rPr>
          <w:rFonts w:asciiTheme="minorHAnsi" w:hAnsiTheme="minorHAnsi" w:cstheme="minorHAnsi"/>
          <w:sz w:val="24"/>
          <w:szCs w:val="24"/>
        </w:rPr>
        <w:t>, 19</w:t>
      </w:r>
      <w:r w:rsidRPr="008B6375">
        <w:rPr>
          <w:rFonts w:asciiTheme="minorHAnsi" w:hAnsiTheme="minorHAnsi" w:cstheme="minorHAnsi"/>
          <w:sz w:val="24"/>
          <w:szCs w:val="24"/>
          <w:lang w:val="ru-RU"/>
        </w:rPr>
        <w:t>74</w:t>
      </w:r>
      <w:r w:rsidRPr="008B6375">
        <w:rPr>
          <w:rFonts w:asciiTheme="minorHAnsi" w:hAnsiTheme="minorHAnsi" w:cstheme="minorHAnsi"/>
          <w:sz w:val="24"/>
          <w:szCs w:val="24"/>
        </w:rPr>
        <w:t xml:space="preserve">. </w:t>
      </w:r>
      <w:r w:rsidRPr="008B6375">
        <w:rPr>
          <w:rFonts w:asciiTheme="minorHAnsi" w:hAnsiTheme="minorHAnsi" w:cstheme="minorHAnsi"/>
          <w:sz w:val="24"/>
          <w:szCs w:val="24"/>
          <w:lang w:val="ru-RU"/>
        </w:rPr>
        <w:t>368</w:t>
      </w:r>
      <w:r w:rsidRPr="008B6375">
        <w:rPr>
          <w:rFonts w:asciiTheme="minorHAnsi" w:hAnsiTheme="minorHAnsi" w:cstheme="minorHAnsi"/>
          <w:sz w:val="24"/>
          <w:szCs w:val="24"/>
        </w:rPr>
        <w:t xml:space="preserve">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Лурия А. Язык и сознание / Под. ред.. Д. Хомской. М. : Изд-во МГУ, 1979. 320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Луцько К. В. Передумови формування внутрішнього мовлення у дітей з особливими освітніми потребами в системі спеціального навчання. Актуальні питання колекційної освіти (педагогічні науки) : зб. наук. праць. 2019. Вип. 14. С. 178 –190.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lang w:val="ru-RU"/>
        </w:rPr>
        <w:t>Маланов С.В. Психолингвистика: психологическая теория речевых действий : учебное пособие. М.: Изд-во моск.психолого-социального ун-та. 2020.330 с.</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Маслова В. А. К построению психолингвистической модели коннотации. </w:t>
      </w:r>
      <w:r w:rsidRPr="008B6375">
        <w:rPr>
          <w:rFonts w:asciiTheme="minorHAnsi" w:hAnsiTheme="minorHAnsi" w:cstheme="minorHAnsi"/>
          <w:i/>
          <w:sz w:val="24"/>
          <w:szCs w:val="24"/>
        </w:rPr>
        <w:t>Вопросы языкознания.</w:t>
      </w:r>
      <w:r w:rsidRPr="008B6375">
        <w:rPr>
          <w:rFonts w:asciiTheme="minorHAnsi" w:hAnsiTheme="minorHAnsi" w:cstheme="minorHAnsi"/>
          <w:sz w:val="24"/>
          <w:szCs w:val="24"/>
        </w:rPr>
        <w:t xml:space="preserve"> 1989. № 1. С. 12-15.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Методичні рекомендації до курсу «Психолінгвістика» / укладач: К. А. Марчук. Житомир: Вид-во ЖДУ ім. І. Франка, 2017. 39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lang w:val="ru-RU"/>
        </w:rPr>
        <w:t>Микелевич Е.Б., Лозицкий В.Л. Психолингвистика. Учебно-методический комплекс. Пинск. ПолесГУ. 2022. 101 с.</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Науменко Т. В. Психологические методы воздействия на массовую аудиторию. </w:t>
      </w:r>
      <w:r w:rsidRPr="008B6375">
        <w:rPr>
          <w:rFonts w:asciiTheme="minorHAnsi" w:hAnsiTheme="minorHAnsi" w:cstheme="minorHAnsi"/>
          <w:i/>
          <w:sz w:val="24"/>
          <w:szCs w:val="24"/>
        </w:rPr>
        <w:t>Вопросы психологии.</w:t>
      </w:r>
      <w:r w:rsidRPr="008B6375">
        <w:rPr>
          <w:rFonts w:asciiTheme="minorHAnsi" w:hAnsiTheme="minorHAnsi" w:cstheme="minorHAnsi"/>
          <w:sz w:val="24"/>
          <w:szCs w:val="24"/>
        </w:rPr>
        <w:t xml:space="preserve"> 2003. № 6. С. 63–71.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Пахомова О. Л. Роль внутрішнього мовлення в розвитку психологічної культури спілкування у майбутніх психологів. Проблеми сучасної психології. 2013. Випуск 19. С. 544–555.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Поповская (Лисоченко) Л.В. Лингвистический анализ художественного текста в вузе: Учеб. пособие для студ. филол. фак-тов. Ростов-на-Дону: Феникс, 2006. 512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Потебня А. Эстетика и поэтика. М.: Знание, 1976. 614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Потебня О. Думка й мова /Антологія світової літературно-критичної думки ХХ ст. /За ред. Марії Зубрицької. Львів: Літопис, 2001. С. 34-52.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lastRenderedPageBreak/>
        <w:t xml:space="preserve">Протасова Е. Ю. Функциональная прагматика: вариант психолингвистики или общая теория языкознания? Вопросы языкознания. 1999. № 1. С. 34-39.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Рискаль Н. М. Про психологічну семантику діалогічного тексту. </w:t>
      </w:r>
      <w:r w:rsidRPr="008B6375">
        <w:rPr>
          <w:rFonts w:asciiTheme="minorHAnsi" w:hAnsiTheme="minorHAnsi" w:cstheme="minorHAnsi"/>
          <w:i/>
          <w:sz w:val="24"/>
          <w:szCs w:val="24"/>
        </w:rPr>
        <w:t>Практична психологія та соціальна робота.</w:t>
      </w:r>
      <w:r w:rsidRPr="008B6375">
        <w:rPr>
          <w:rFonts w:asciiTheme="minorHAnsi" w:hAnsiTheme="minorHAnsi" w:cstheme="minorHAnsi"/>
          <w:sz w:val="24"/>
          <w:szCs w:val="24"/>
        </w:rPr>
        <w:t xml:space="preserve"> 2006 № 2. С. 4–7.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Руда О. Г. Мовне питання як об’єкт маніпулятивних стратегій у сучасному українському політичному дискурсі : монографія. К., 2012. 232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Савчин О. М. Роль внутрішнього мовлення у комунікативно-мовленнєвому розвитку дітей дошкільного віку. Науковий вісник МНУ імені В.О. Сухомлинського. Педагогічні науки. № 2 (49), 2015. С. 157–162.</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Свириденко О. М. Використання особливостей репрезентативних систем студентів для успішного засвоєння інформації. Режим доступу: file:///C:/Users/admin/Downloads/3549- 9357-1-PB.pdf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Свиридова Л. Эмоциональность и ее связь с психологическим фактором в текстовом аспекте. Прикладная психология и психоанализ. 2004. № 4. С. 56–60. 32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Селіванова О. Сучасна лінгвістика: Термінологічна енциклопедія. Полтава: Довкілля, 2006. 460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lang w:val="ru-RU"/>
        </w:rPr>
        <w:t>Сознание. Язык. Мозг. Коллективная монография. / Е.Ф. Тарасова, И.В. Журавлева. М.: Ин-т языкознания РАН. 2020. 180с.</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Сугестивні технології маніпулятивного впливу : навч. посіб. / за заг. ред. Є. Д. Скулиша. 2-ге вид. Київ : ЗАТ ВІПОЛ, 2011. 248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Тищенко В. В. Загальний недорозвиток мовлення: перспективи подальших досліджень Збірник наукових праць Кам’янець-Подільського національного університету імені Івана Огієнка / За ред. О. В. Гаврилова, В.І . Співака. Вип. XХІІІ в трьох частинах, частина 2. Серія: соціально-педагогічна. Кам’янець-Подільський: Медобори. 2013. C.260–268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Уланович О. И. Психолингвистика: учеб. пособие. Минск: изд-во Гревцова, 2010. 240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Уланович О. И. Психолингвистика: учебн. пос. Минск : изд-во Гревцова, 2010. 240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Ушакова Т.М. Психолінгвістика: підр. для внз. 2006. 416 с.</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Фердінан де Соссюр. Курс загальної лінгвістики / пер. з фр. А. Корнійчук, К. Тищенко. К.: Онова. 1998. 230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Філіппова І. Ю. Міжкультурна комунікація. Психологічний дискурс. Практична психологія та соціальна робота. 2004. № 4. С. 5.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Фоменко К. І. Психодіагностика провідної репрезентативної системи. Вісник Харківського національного педагогічного університету імені Г. С. Сковороди. Психологія. Вип. 56. 2017. С. 233–241.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Фрумкина Р. М. Психолингвистика: учеб. пособ. для студ. высш. учебн. заведений. М.: Издательский центр «Академия», 2003. 320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Хомуленко Б. В. Верифікація брехні через інтерпретацію невербальних візуальних маркерів в контексті комунікації. Вісник Харківського національного педагогічного університету імені Г. С. Сковороди. Психологія. 2012. Вип. 42 (1). С.228–235.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Хомуленко Т. Б, Крамченкова В. О. Методика проективної діагностики тілесного Я. Науковий вісник Херсонського державного університету. Серія «Психологічні науки». Вип.5. Том 2. Херсон, 2016. Вип. 5. С. 39–45.</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 xml:space="preserve">Шкіцька І. Ю. Маніпулятивні тактики позитиву: лінгвістичний аспект : монографія. Київ : Видавничий дім Дмитра Бураго, 2012. 440 с. </w:t>
      </w:r>
    </w:p>
    <w:p w:rsidR="006F5DBA" w:rsidRPr="008B6375" w:rsidRDefault="006F5DBA" w:rsidP="006F5DBA">
      <w:pPr>
        <w:pStyle w:val="ListParagraph"/>
        <w:numPr>
          <w:ilvl w:val="0"/>
          <w:numId w:val="12"/>
        </w:numPr>
        <w:spacing w:line="240" w:lineRule="auto"/>
        <w:jc w:val="both"/>
        <w:rPr>
          <w:rFonts w:asciiTheme="minorHAnsi" w:hAnsiTheme="minorHAnsi" w:cstheme="minorHAnsi"/>
          <w:sz w:val="24"/>
          <w:szCs w:val="24"/>
        </w:rPr>
      </w:pPr>
      <w:r w:rsidRPr="008B6375">
        <w:rPr>
          <w:rFonts w:asciiTheme="minorHAnsi" w:hAnsiTheme="minorHAnsi" w:cstheme="minorHAnsi"/>
          <w:sz w:val="24"/>
          <w:szCs w:val="24"/>
        </w:rPr>
        <w:t>Щерба Л. В. Языковая система и речевая деятельность. Л.: Наука, 1974. 395 с</w:t>
      </w:r>
    </w:p>
    <w:p w:rsidR="006F5DBA" w:rsidRDefault="006F5DBA" w:rsidP="006F5DBA">
      <w:pPr>
        <w:spacing w:line="240" w:lineRule="auto"/>
        <w:jc w:val="both"/>
        <w:rPr>
          <w:rFonts w:asciiTheme="minorHAnsi" w:hAnsiTheme="minorHAnsi" w:cstheme="minorHAnsi"/>
          <w:sz w:val="24"/>
          <w:szCs w:val="24"/>
        </w:rPr>
      </w:pPr>
      <w:bookmarkStart w:id="0" w:name="_GoBack"/>
      <w:bookmarkEnd w:id="0"/>
    </w:p>
    <w:p w:rsidR="003A1383" w:rsidRPr="008B6375" w:rsidRDefault="00044BB4" w:rsidP="00044BB4">
      <w:pPr>
        <w:spacing w:line="240" w:lineRule="auto"/>
        <w:ind w:firstLine="708"/>
        <w:jc w:val="both"/>
        <w:rPr>
          <w:rFonts w:asciiTheme="minorHAnsi" w:hAnsiTheme="minorHAnsi" w:cstheme="minorHAnsi"/>
          <w:sz w:val="24"/>
          <w:szCs w:val="24"/>
        </w:rPr>
      </w:pPr>
      <w:r w:rsidRPr="008B6375">
        <w:rPr>
          <w:rFonts w:asciiTheme="minorHAnsi" w:hAnsiTheme="minorHAnsi" w:cstheme="minorHAnsi"/>
          <w:sz w:val="24"/>
          <w:szCs w:val="24"/>
        </w:rPr>
        <w:t>Література знаходиться у бібліотеці КПІ ім. Ігоря Сікорського, методичному кабінеті кафедри теорії, практики та перекладу англійської мови, в електронному кампусі та у Google Classroom.</w:t>
      </w:r>
    </w:p>
    <w:p w:rsidR="00044BB4" w:rsidRPr="008B6375" w:rsidRDefault="00044BB4" w:rsidP="00044BB4">
      <w:pPr>
        <w:spacing w:line="240" w:lineRule="auto"/>
        <w:ind w:firstLine="708"/>
        <w:jc w:val="both"/>
        <w:rPr>
          <w:rFonts w:asciiTheme="minorHAnsi" w:hAnsiTheme="minorHAnsi" w:cstheme="minorHAnsi"/>
          <w:sz w:val="24"/>
          <w:szCs w:val="24"/>
        </w:rPr>
      </w:pPr>
    </w:p>
    <w:p w:rsidR="00AA6B23" w:rsidRPr="008B6375" w:rsidRDefault="00AA6B23" w:rsidP="00C16357">
      <w:pPr>
        <w:pStyle w:val="Heading1"/>
        <w:shd w:val="clear" w:color="auto" w:fill="BFBFBF" w:themeFill="background1" w:themeFillShade="BF"/>
        <w:spacing w:line="276" w:lineRule="auto"/>
        <w:jc w:val="center"/>
        <w:rPr>
          <w:rFonts w:cstheme="minorHAnsi"/>
        </w:rPr>
      </w:pPr>
      <w:r w:rsidRPr="008B6375">
        <w:rPr>
          <w:rFonts w:cstheme="minorHAnsi"/>
        </w:rPr>
        <w:lastRenderedPageBreak/>
        <w:t>Навчальний контент</w:t>
      </w:r>
    </w:p>
    <w:p w:rsidR="00E7695E" w:rsidRPr="008B6375" w:rsidRDefault="00E7695E" w:rsidP="00E7695E">
      <w:pPr>
        <w:pStyle w:val="Heading1"/>
        <w:shd w:val="clear" w:color="auto" w:fill="BFBFBF" w:themeFill="background1" w:themeFillShade="BF"/>
        <w:spacing w:line="276" w:lineRule="auto"/>
        <w:jc w:val="center"/>
        <w:rPr>
          <w:rFonts w:cstheme="minorHAnsi"/>
        </w:rPr>
      </w:pPr>
      <w:r w:rsidRPr="008B6375">
        <w:rPr>
          <w:rFonts w:cstheme="minorHAnsi"/>
        </w:rPr>
        <w:t>5. Методика опанування навчальної дисципліни (освітнього компонента)</w:t>
      </w:r>
    </w:p>
    <w:p w:rsidR="002A2BD4" w:rsidRPr="008B6375" w:rsidRDefault="001640AD" w:rsidP="002A2BD4">
      <w:pPr>
        <w:pStyle w:val="BodyTextIndent3"/>
        <w:spacing w:after="0"/>
        <w:ind w:left="0" w:firstLine="540"/>
        <w:jc w:val="both"/>
        <w:rPr>
          <w:rFonts w:asciiTheme="minorHAnsi" w:hAnsiTheme="minorHAnsi" w:cstheme="minorHAnsi"/>
          <w:sz w:val="24"/>
          <w:szCs w:val="24"/>
        </w:rPr>
      </w:pPr>
      <w:r w:rsidRPr="008B6375">
        <w:rPr>
          <w:rFonts w:asciiTheme="minorHAnsi" w:hAnsiTheme="minorHAnsi" w:cstheme="minorHAnsi"/>
          <w:color w:val="0D0D0D"/>
          <w:sz w:val="24"/>
          <w:szCs w:val="24"/>
        </w:rPr>
        <w:t xml:space="preserve">Силабус </w:t>
      </w:r>
      <w:r w:rsidR="002A2BD4" w:rsidRPr="008B6375">
        <w:rPr>
          <w:rFonts w:asciiTheme="minorHAnsi" w:hAnsiTheme="minorHAnsi" w:cstheme="minorHAnsi"/>
          <w:color w:val="0D0D0D"/>
          <w:sz w:val="24"/>
          <w:szCs w:val="24"/>
        </w:rPr>
        <w:t>освітнього компонента</w:t>
      </w:r>
      <w:r w:rsidRPr="008B6375">
        <w:rPr>
          <w:rFonts w:asciiTheme="minorHAnsi" w:hAnsiTheme="minorHAnsi" w:cstheme="minorHAnsi"/>
          <w:color w:val="0D0D0D"/>
          <w:sz w:val="24"/>
          <w:szCs w:val="24"/>
        </w:rPr>
        <w:t xml:space="preserve"> </w:t>
      </w:r>
      <w:r w:rsidRPr="008B6375">
        <w:rPr>
          <w:rFonts w:asciiTheme="minorHAnsi" w:hAnsiTheme="minorHAnsi" w:cstheme="minorHAnsi"/>
          <w:b/>
          <w:sz w:val="24"/>
          <w:szCs w:val="24"/>
        </w:rPr>
        <w:t>«</w:t>
      </w:r>
      <w:r w:rsidR="00944F09" w:rsidRPr="008B6375">
        <w:rPr>
          <w:rFonts w:asciiTheme="minorHAnsi" w:hAnsiTheme="minorHAnsi" w:cstheme="minorHAnsi"/>
          <w:b/>
          <w:sz w:val="24"/>
          <w:szCs w:val="24"/>
        </w:rPr>
        <w:t>Психологія мовленнєвої особистості</w:t>
      </w:r>
      <w:r w:rsidRPr="008B6375">
        <w:rPr>
          <w:rFonts w:asciiTheme="minorHAnsi" w:hAnsiTheme="minorHAnsi" w:cstheme="minorHAnsi"/>
          <w:b/>
          <w:sz w:val="24"/>
          <w:szCs w:val="24"/>
        </w:rPr>
        <w:t>»</w:t>
      </w:r>
      <w:r w:rsidR="002A2BD4" w:rsidRPr="008B6375">
        <w:rPr>
          <w:rFonts w:asciiTheme="minorHAnsi" w:hAnsiTheme="minorHAnsi" w:cstheme="minorHAnsi"/>
          <w:sz w:val="24"/>
          <w:szCs w:val="24"/>
        </w:rPr>
        <w:t xml:space="preserve"> розроблено на основі принципу системності в організації навчального процесу, що дозволяє передбачити завдання, форми та види роботи, необхідні для підготовки висококваліфікованих, конкурентоспроможних, інтегрованих до європейського та світового науково-освітнього простору фахівців, здатних до самостійної науково-дослідної, науково-інноваційної, організаційно-управлінської та перекладацької діяльності в галузі гуманітарних наук. Зазначений принцип передбачає урахування особистісно-орієнтованого, інтерактивного та антропоцентричного підходів з опорою на сучасні мультимодальні й цифрові засоби навчання, що створює сприятливі умови для творчого розвитку особистості здобувача та його/її автономності в умовах аудиторного, змішаного та віддаленого навчання. </w:t>
      </w:r>
    </w:p>
    <w:p w:rsidR="00E7695E" w:rsidRPr="008B6375" w:rsidRDefault="00E7695E" w:rsidP="00E7695E">
      <w:pPr>
        <w:ind w:firstLine="360"/>
        <w:jc w:val="both"/>
        <w:rPr>
          <w:rFonts w:asciiTheme="minorHAnsi" w:hAnsiTheme="minorHAnsi"/>
          <w:sz w:val="24"/>
          <w:szCs w:val="24"/>
        </w:rPr>
      </w:pPr>
      <w:r w:rsidRPr="008B6375">
        <w:rPr>
          <w:rFonts w:asciiTheme="minorHAnsi" w:hAnsiTheme="minorHAnsi"/>
          <w:b/>
          <w:sz w:val="24"/>
          <w:szCs w:val="24"/>
        </w:rPr>
        <w:t xml:space="preserve">Силабус передбачає чітку послідовність </w:t>
      </w:r>
      <w:r w:rsidRPr="008B6375">
        <w:rPr>
          <w:rFonts w:asciiTheme="minorHAnsi" w:hAnsiTheme="minorHAnsi"/>
          <w:sz w:val="24"/>
          <w:szCs w:val="24"/>
        </w:rPr>
        <w:t>в опануванні навчальної дисципліни таким чином, що для вивчення кожної наступної теми здобувачам необхідно спиратися на знання й уміння, отримані у межах попередньої</w:t>
      </w:r>
      <w:r w:rsidRPr="008B6375">
        <w:rPr>
          <w:rFonts w:asciiTheme="minorHAnsi" w:hAnsiTheme="minorHAnsi"/>
          <w:b/>
          <w:sz w:val="24"/>
          <w:szCs w:val="24"/>
        </w:rPr>
        <w:t xml:space="preserve">. </w:t>
      </w:r>
      <w:r w:rsidRPr="008B6375">
        <w:rPr>
          <w:rFonts w:asciiTheme="minorHAnsi" w:hAnsiTheme="minorHAnsi"/>
          <w:sz w:val="24"/>
          <w:szCs w:val="24"/>
        </w:rPr>
        <w:t>Саме така послідовність</w:t>
      </w:r>
      <w:r w:rsidRPr="008B6375">
        <w:rPr>
          <w:rFonts w:asciiTheme="minorHAnsi" w:hAnsiTheme="minorHAnsi"/>
          <w:b/>
          <w:sz w:val="24"/>
          <w:szCs w:val="24"/>
        </w:rPr>
        <w:t xml:space="preserve"> </w:t>
      </w:r>
      <w:r w:rsidRPr="008B6375">
        <w:rPr>
          <w:rFonts w:asciiTheme="minorHAnsi" w:hAnsiTheme="minorHAnsi"/>
          <w:sz w:val="24"/>
          <w:szCs w:val="24"/>
        </w:rPr>
        <w:t>дозволяє</w:t>
      </w:r>
      <w:r w:rsidRPr="008B6375">
        <w:rPr>
          <w:rFonts w:asciiTheme="minorHAnsi" w:hAnsiTheme="minorHAnsi"/>
          <w:b/>
          <w:sz w:val="24"/>
          <w:szCs w:val="24"/>
        </w:rPr>
        <w:t xml:space="preserve"> </w:t>
      </w:r>
      <w:r w:rsidRPr="008B6375">
        <w:rPr>
          <w:rFonts w:asciiTheme="minorHAnsi" w:hAnsiTheme="minorHAnsi"/>
          <w:sz w:val="24"/>
          <w:szCs w:val="24"/>
        </w:rPr>
        <w:t>отримати професійні знання, необхідні для кожного етапу здійснення науково-дослідної та прикладної діяльності.</w:t>
      </w:r>
    </w:p>
    <w:p w:rsidR="00061870" w:rsidRPr="008B6375" w:rsidRDefault="001640AD" w:rsidP="002A2BD4">
      <w:pPr>
        <w:pStyle w:val="BodyTextIndent3"/>
        <w:spacing w:after="0"/>
        <w:ind w:left="0" w:firstLine="540"/>
        <w:jc w:val="both"/>
        <w:rPr>
          <w:rFonts w:asciiTheme="minorHAnsi" w:hAnsiTheme="minorHAnsi" w:cstheme="minorHAnsi"/>
          <w:sz w:val="24"/>
          <w:szCs w:val="24"/>
        </w:rPr>
      </w:pPr>
      <w:r w:rsidRPr="008B6375">
        <w:rPr>
          <w:rFonts w:asciiTheme="minorHAnsi" w:hAnsiTheme="minorHAnsi" w:cstheme="minorHAnsi"/>
          <w:sz w:val="24"/>
          <w:szCs w:val="24"/>
        </w:rPr>
        <w:t xml:space="preserve">Навчання здійснюється </w:t>
      </w:r>
      <w:r w:rsidRPr="008B6375">
        <w:rPr>
          <w:rFonts w:asciiTheme="minorHAnsi" w:hAnsiTheme="minorHAnsi" w:cstheme="minorHAnsi"/>
          <w:b/>
          <w:sz w:val="24"/>
          <w:szCs w:val="24"/>
        </w:rPr>
        <w:t>на основі студентоцентрованого підходу</w:t>
      </w:r>
      <w:r w:rsidRPr="008B6375">
        <w:rPr>
          <w:rFonts w:asciiTheme="minorHAnsi" w:hAnsiTheme="minorHAnsi" w:cstheme="minorHAnsi"/>
          <w:sz w:val="24"/>
          <w:szCs w:val="24"/>
        </w:rPr>
        <w:t xml:space="preserve"> та стратегії взаємодії викладача і студента для засвоєння студентами матеріалу та розвитку практичних навичок. </w:t>
      </w:r>
    </w:p>
    <w:p w:rsidR="00061870" w:rsidRPr="008B6375" w:rsidRDefault="00061870" w:rsidP="00061870">
      <w:pPr>
        <w:ind w:firstLine="720"/>
        <w:jc w:val="both"/>
        <w:rPr>
          <w:rFonts w:asciiTheme="minorHAnsi" w:hAnsiTheme="minorHAnsi" w:cstheme="minorHAnsi"/>
          <w:sz w:val="24"/>
          <w:szCs w:val="24"/>
        </w:rPr>
      </w:pPr>
      <w:r w:rsidRPr="008B6375">
        <w:rPr>
          <w:rFonts w:asciiTheme="minorHAnsi" w:hAnsiTheme="minorHAnsi" w:cstheme="minorHAnsi"/>
          <w:sz w:val="24"/>
          <w:szCs w:val="24"/>
        </w:rPr>
        <w:t xml:space="preserve">Під час навчання застосовуються такі </w:t>
      </w:r>
      <w:r w:rsidRPr="008B6375">
        <w:rPr>
          <w:rFonts w:asciiTheme="minorHAnsi" w:hAnsiTheme="minorHAnsi" w:cstheme="minorHAnsi"/>
          <w:b/>
          <w:sz w:val="24"/>
          <w:szCs w:val="24"/>
        </w:rPr>
        <w:t>методи і технології</w:t>
      </w:r>
      <w:r w:rsidRPr="008B6375">
        <w:rPr>
          <w:rFonts w:asciiTheme="minorHAnsi" w:hAnsiTheme="minorHAnsi" w:cstheme="minorHAnsi"/>
          <w:sz w:val="24"/>
          <w:szCs w:val="24"/>
        </w:rPr>
        <w:t>:</w:t>
      </w:r>
    </w:p>
    <w:p w:rsidR="001640AD" w:rsidRPr="008B6375" w:rsidRDefault="001640AD" w:rsidP="00DA3CE0">
      <w:pPr>
        <w:pStyle w:val="ListParagraph"/>
        <w:numPr>
          <w:ilvl w:val="0"/>
          <w:numId w:val="1"/>
        </w:numPr>
        <w:tabs>
          <w:tab w:val="left" w:pos="0"/>
          <w:tab w:val="left" w:pos="567"/>
        </w:tabs>
        <w:ind w:left="0" w:firstLine="284"/>
        <w:jc w:val="both"/>
        <w:rPr>
          <w:rFonts w:asciiTheme="minorHAnsi" w:hAnsiTheme="minorHAnsi" w:cstheme="minorHAnsi"/>
          <w:sz w:val="24"/>
          <w:szCs w:val="24"/>
        </w:rPr>
      </w:pPr>
      <w:r w:rsidRPr="008B6375">
        <w:rPr>
          <w:rFonts w:asciiTheme="minorHAnsi" w:hAnsiTheme="minorHAnsi" w:cstheme="minorHAnsi"/>
          <w:sz w:val="24"/>
          <w:szCs w:val="24"/>
        </w:rPr>
        <w:t>стратегії активного і колективного навчання;</w:t>
      </w:r>
    </w:p>
    <w:p w:rsidR="001640AD" w:rsidRPr="008B6375" w:rsidRDefault="001640AD" w:rsidP="00DA3CE0">
      <w:pPr>
        <w:pStyle w:val="ListParagraph"/>
        <w:numPr>
          <w:ilvl w:val="0"/>
          <w:numId w:val="1"/>
        </w:numPr>
        <w:tabs>
          <w:tab w:val="left" w:pos="0"/>
          <w:tab w:val="left" w:pos="567"/>
        </w:tabs>
        <w:ind w:left="0" w:firstLine="284"/>
        <w:jc w:val="both"/>
        <w:rPr>
          <w:rFonts w:asciiTheme="minorHAnsi" w:hAnsiTheme="minorHAnsi" w:cstheme="minorHAnsi"/>
          <w:sz w:val="24"/>
          <w:szCs w:val="24"/>
        </w:rPr>
      </w:pPr>
      <w:r w:rsidRPr="008B6375">
        <w:rPr>
          <w:rFonts w:asciiTheme="minorHAnsi" w:hAnsiTheme="minorHAnsi" w:cstheme="minorHAnsi"/>
          <w:sz w:val="24"/>
          <w:szCs w:val="24"/>
        </w:rPr>
        <w:t xml:space="preserve">особистісно-орієнтовані розвиваючі технології, засновані на активних формах і методах навчання, що стимулюють пізнавальну діяльність студентів (командна робота (team-based learning), парна робота (think-pair-share), метод мозкового штурму, дискусія, </w:t>
      </w:r>
      <w:r w:rsidRPr="008B6375">
        <w:rPr>
          <w:rFonts w:asciiTheme="minorHAnsi" w:eastAsia="Times New Roman" w:hAnsiTheme="minorHAnsi" w:cstheme="minorHAnsi"/>
          <w:sz w:val="24"/>
          <w:szCs w:val="24"/>
          <w:lang w:eastAsia="uk-UA"/>
        </w:rPr>
        <w:t>практикуми-диспути</w:t>
      </w:r>
      <w:r w:rsidRPr="008B6375">
        <w:rPr>
          <w:rFonts w:asciiTheme="minorHAnsi" w:hAnsiTheme="minorHAnsi" w:cstheme="minorHAnsi"/>
          <w:sz w:val="24"/>
          <w:szCs w:val="24"/>
        </w:rPr>
        <w:t xml:space="preserve"> тощо);</w:t>
      </w:r>
    </w:p>
    <w:p w:rsidR="001640AD" w:rsidRPr="008B6375" w:rsidRDefault="001640AD" w:rsidP="00DA3CE0">
      <w:pPr>
        <w:pStyle w:val="ListParagraph"/>
        <w:numPr>
          <w:ilvl w:val="0"/>
          <w:numId w:val="1"/>
        </w:numPr>
        <w:tabs>
          <w:tab w:val="left" w:pos="0"/>
          <w:tab w:val="left" w:pos="567"/>
        </w:tabs>
        <w:ind w:left="0" w:firstLine="284"/>
        <w:jc w:val="both"/>
        <w:rPr>
          <w:rFonts w:asciiTheme="minorHAnsi" w:hAnsiTheme="minorHAnsi" w:cstheme="minorHAnsi"/>
          <w:sz w:val="24"/>
          <w:szCs w:val="24"/>
        </w:rPr>
      </w:pPr>
      <w:r w:rsidRPr="008B6375">
        <w:rPr>
          <w:rFonts w:asciiTheme="minorHAnsi" w:hAnsiTheme="minorHAnsi" w:cstheme="minorHAnsi"/>
          <w:sz w:val="24"/>
          <w:szCs w:val="24"/>
        </w:rPr>
        <w:t xml:space="preserve">проблемно-пошукові </w:t>
      </w:r>
      <w:r w:rsidRPr="008B6375">
        <w:rPr>
          <w:rFonts w:asciiTheme="minorHAnsi" w:hAnsiTheme="minorHAnsi" w:cstheme="minorHAnsi"/>
          <w:color w:val="000000"/>
          <w:sz w:val="24"/>
          <w:szCs w:val="24"/>
          <w:lang w:eastAsia="ru-RU"/>
        </w:rPr>
        <w:t>методи проблемного викладу та евристичний</w:t>
      </w:r>
      <w:r w:rsidRPr="008B6375">
        <w:rPr>
          <w:rFonts w:asciiTheme="minorHAnsi" w:hAnsiTheme="minorHAnsi" w:cstheme="minorHAnsi"/>
          <w:sz w:val="24"/>
          <w:szCs w:val="24"/>
        </w:rPr>
        <w:t xml:space="preserve"> (методи створення ідей, вирішення творчих завдань і методи активізації творчого мислення</w:t>
      </w:r>
      <w:r w:rsidRPr="008B6375">
        <w:rPr>
          <w:rFonts w:asciiTheme="minorHAnsi" w:hAnsiTheme="minorHAnsi" w:cstheme="minorHAnsi"/>
          <w:color w:val="000000"/>
          <w:sz w:val="24"/>
          <w:szCs w:val="24"/>
          <w:lang w:eastAsia="ru-RU"/>
        </w:rPr>
        <w:t>, дослідницький)</w:t>
      </w:r>
      <w:r w:rsidRPr="008B6375">
        <w:rPr>
          <w:rFonts w:asciiTheme="minorHAnsi" w:hAnsiTheme="minorHAnsi" w:cstheme="minorHAnsi"/>
          <w:sz w:val="24"/>
          <w:szCs w:val="24"/>
        </w:rPr>
        <w:t xml:space="preserve">; </w:t>
      </w:r>
    </w:p>
    <w:p w:rsidR="001640AD" w:rsidRPr="008B6375" w:rsidRDefault="001640AD" w:rsidP="00DA3CE0">
      <w:pPr>
        <w:pStyle w:val="ListParagraph"/>
        <w:numPr>
          <w:ilvl w:val="0"/>
          <w:numId w:val="1"/>
        </w:numPr>
        <w:tabs>
          <w:tab w:val="left" w:pos="0"/>
          <w:tab w:val="left" w:pos="567"/>
        </w:tabs>
        <w:ind w:left="0" w:firstLine="284"/>
        <w:jc w:val="both"/>
        <w:rPr>
          <w:rFonts w:asciiTheme="minorHAnsi" w:hAnsiTheme="minorHAnsi" w:cstheme="minorHAnsi"/>
          <w:color w:val="000000"/>
          <w:sz w:val="24"/>
          <w:szCs w:val="24"/>
          <w:lang w:eastAsia="ru-RU"/>
        </w:rPr>
      </w:pPr>
      <w:r w:rsidRPr="008B6375">
        <w:rPr>
          <w:rFonts w:asciiTheme="minorHAnsi" w:hAnsiTheme="minorHAnsi" w:cstheme="minorHAnsi"/>
          <w:color w:val="000000"/>
          <w:sz w:val="24"/>
          <w:szCs w:val="24"/>
          <w:lang w:eastAsia="ru-RU"/>
        </w:rPr>
        <w:t xml:space="preserve">пояснювально-ілюстративний метод, </w:t>
      </w:r>
      <w:r w:rsidRPr="008B6375">
        <w:rPr>
          <w:rStyle w:val="Strong"/>
          <w:rFonts w:asciiTheme="minorHAnsi" w:hAnsiTheme="minorHAnsi" w:cstheme="minorHAnsi"/>
          <w:b w:val="0"/>
          <w:iCs/>
          <w:sz w:val="24"/>
          <w:szCs w:val="24"/>
        </w:rPr>
        <w:t xml:space="preserve">спрямований на повідомлення готової інформації різними засобами (словесними, наочними, практичними) та усвідомлення і запам’ятовування цієї інформації студентами; </w:t>
      </w:r>
      <w:r w:rsidRPr="008B6375">
        <w:rPr>
          <w:rFonts w:asciiTheme="minorHAnsi" w:hAnsiTheme="minorHAnsi" w:cstheme="minorHAnsi"/>
          <w:sz w:val="24"/>
          <w:szCs w:val="24"/>
        </w:rPr>
        <w:t>евристичні методи (методи створення ідей, вирішення творчих завдань та методи активізації творчого мислення).</w:t>
      </w:r>
    </w:p>
    <w:p w:rsidR="001640AD" w:rsidRPr="008B6375" w:rsidRDefault="001640AD" w:rsidP="00DA3CE0">
      <w:pPr>
        <w:pStyle w:val="ListParagraph"/>
        <w:numPr>
          <w:ilvl w:val="0"/>
          <w:numId w:val="1"/>
        </w:numPr>
        <w:tabs>
          <w:tab w:val="left" w:pos="0"/>
          <w:tab w:val="left" w:pos="567"/>
        </w:tabs>
        <w:ind w:left="0" w:firstLine="284"/>
        <w:jc w:val="both"/>
        <w:rPr>
          <w:rStyle w:val="Strong"/>
          <w:rFonts w:asciiTheme="minorHAnsi" w:hAnsiTheme="minorHAnsi" w:cstheme="minorHAnsi"/>
          <w:b w:val="0"/>
          <w:bCs w:val="0"/>
          <w:spacing w:val="-6"/>
          <w:sz w:val="24"/>
          <w:szCs w:val="24"/>
          <w:lang w:eastAsia="ru-RU"/>
        </w:rPr>
      </w:pPr>
      <w:r w:rsidRPr="008B6375">
        <w:rPr>
          <w:rFonts w:asciiTheme="minorHAnsi" w:hAnsiTheme="minorHAnsi" w:cstheme="minorHAnsi"/>
          <w:color w:val="000000"/>
          <w:sz w:val="24"/>
          <w:szCs w:val="24"/>
          <w:lang w:eastAsia="ru-RU"/>
        </w:rPr>
        <w:t>репродуктивний метод</w:t>
      </w:r>
      <w:r w:rsidRPr="008B6375">
        <w:rPr>
          <w:rStyle w:val="Strong"/>
          <w:rFonts w:asciiTheme="minorHAnsi" w:hAnsiTheme="minorHAnsi" w:cstheme="minorHAnsi"/>
          <w:b w:val="0"/>
          <w:i/>
          <w:iCs/>
          <w:sz w:val="24"/>
          <w:szCs w:val="24"/>
        </w:rPr>
        <w:t>,</w:t>
      </w:r>
      <w:r w:rsidRPr="008B6375">
        <w:rPr>
          <w:rStyle w:val="Strong"/>
          <w:rFonts w:asciiTheme="minorHAnsi" w:hAnsiTheme="minorHAnsi" w:cstheme="minorHAnsi"/>
          <w:i/>
          <w:iCs/>
          <w:sz w:val="24"/>
          <w:szCs w:val="24"/>
        </w:rPr>
        <w:t xml:space="preserve"> </w:t>
      </w:r>
      <w:r w:rsidRPr="008B6375">
        <w:rPr>
          <w:rStyle w:val="Strong"/>
          <w:rFonts w:asciiTheme="minorHAnsi" w:hAnsiTheme="minorHAnsi" w:cstheme="minorHAnsi"/>
          <w:b w:val="0"/>
          <w:iCs/>
          <w:sz w:val="24"/>
          <w:szCs w:val="24"/>
        </w:rPr>
        <w:t>спрямований на відтворення студентами способів діяльності за визначеним викладачем алгоритмом;</w:t>
      </w:r>
    </w:p>
    <w:p w:rsidR="001640AD" w:rsidRPr="008B6375" w:rsidRDefault="002A2BD4" w:rsidP="00DA3CE0">
      <w:pPr>
        <w:pStyle w:val="ListParagraph"/>
        <w:numPr>
          <w:ilvl w:val="0"/>
          <w:numId w:val="1"/>
        </w:numPr>
        <w:tabs>
          <w:tab w:val="left" w:pos="0"/>
          <w:tab w:val="left" w:pos="567"/>
        </w:tabs>
        <w:ind w:left="0" w:firstLine="284"/>
        <w:jc w:val="both"/>
        <w:rPr>
          <w:rFonts w:asciiTheme="minorHAnsi" w:hAnsiTheme="minorHAnsi" w:cstheme="minorHAnsi"/>
          <w:spacing w:val="-4"/>
          <w:sz w:val="24"/>
          <w:szCs w:val="24"/>
          <w:lang w:eastAsia="ru-RU"/>
        </w:rPr>
      </w:pPr>
      <w:r w:rsidRPr="008B6375">
        <w:rPr>
          <w:rFonts w:asciiTheme="minorHAnsi" w:hAnsiTheme="minorHAnsi" w:cstheme="minorHAnsi"/>
          <w:spacing w:val="-6"/>
          <w:sz w:val="24"/>
          <w:szCs w:val="24"/>
        </w:rPr>
        <w:t>метод проблемно-пошукового</w:t>
      </w:r>
      <w:r w:rsidR="001640AD" w:rsidRPr="008B6375">
        <w:rPr>
          <w:rFonts w:asciiTheme="minorHAnsi" w:hAnsiTheme="minorHAnsi" w:cstheme="minorHAnsi"/>
          <w:spacing w:val="-6"/>
          <w:sz w:val="24"/>
          <w:szCs w:val="24"/>
        </w:rPr>
        <w:t xml:space="preserve"> </w:t>
      </w:r>
      <w:r w:rsidRPr="008B6375">
        <w:rPr>
          <w:rFonts w:asciiTheme="minorHAnsi" w:hAnsiTheme="minorHAnsi" w:cstheme="minorHAnsi"/>
          <w:spacing w:val="-6"/>
          <w:sz w:val="24"/>
          <w:szCs w:val="24"/>
        </w:rPr>
        <w:t>навчання</w:t>
      </w:r>
      <w:r w:rsidR="001640AD" w:rsidRPr="008B6375">
        <w:rPr>
          <w:rFonts w:asciiTheme="minorHAnsi" w:hAnsiTheme="minorHAnsi" w:cstheme="minorHAnsi"/>
          <w:spacing w:val="-6"/>
          <w:sz w:val="24"/>
          <w:szCs w:val="24"/>
        </w:rPr>
        <w:t>, спрямований на осмислення навчального матеріалу та подальшу реалізацію самостійного пошуку й розвитку когнітивної і творчої активності студентів;</w:t>
      </w:r>
    </w:p>
    <w:p w:rsidR="001640AD" w:rsidRPr="008B6375" w:rsidRDefault="001640AD" w:rsidP="00DA3CE0">
      <w:pPr>
        <w:pStyle w:val="ListParagraph"/>
        <w:numPr>
          <w:ilvl w:val="0"/>
          <w:numId w:val="1"/>
        </w:numPr>
        <w:tabs>
          <w:tab w:val="left" w:pos="0"/>
          <w:tab w:val="left" w:pos="567"/>
        </w:tabs>
        <w:ind w:left="0" w:firstLine="284"/>
        <w:jc w:val="both"/>
        <w:rPr>
          <w:rFonts w:asciiTheme="minorHAnsi" w:hAnsiTheme="minorHAnsi" w:cstheme="minorHAnsi"/>
          <w:spacing w:val="-4"/>
          <w:sz w:val="24"/>
          <w:szCs w:val="24"/>
          <w:lang w:eastAsia="ru-RU"/>
        </w:rPr>
      </w:pPr>
      <w:r w:rsidRPr="008B6375">
        <w:rPr>
          <w:rStyle w:val="Strong"/>
          <w:rFonts w:asciiTheme="minorHAnsi" w:hAnsiTheme="minorHAnsi" w:cstheme="minorHAnsi"/>
          <w:b w:val="0"/>
          <w:iCs/>
          <w:spacing w:val="-4"/>
          <w:sz w:val="24"/>
          <w:szCs w:val="24"/>
        </w:rPr>
        <w:t xml:space="preserve">дослідницький метод, що передбачає творче застосування знань, та формує досвід самостійного наукового пошуку, </w:t>
      </w:r>
      <w:r w:rsidRPr="008B6375">
        <w:rPr>
          <w:rFonts w:asciiTheme="minorHAnsi" w:hAnsiTheme="minorHAnsi" w:cstheme="minorHAnsi"/>
          <w:spacing w:val="-4"/>
          <w:sz w:val="24"/>
          <w:szCs w:val="24"/>
        </w:rPr>
        <w:t>активізує пізнавальну діяльність студентів</w:t>
      </w:r>
      <w:r w:rsidRPr="008B6375">
        <w:rPr>
          <w:rStyle w:val="Strong"/>
          <w:rFonts w:asciiTheme="minorHAnsi" w:hAnsiTheme="minorHAnsi" w:cstheme="minorHAnsi"/>
          <w:b w:val="0"/>
          <w:iCs/>
          <w:spacing w:val="-4"/>
          <w:sz w:val="24"/>
          <w:szCs w:val="24"/>
        </w:rPr>
        <w:t>.</w:t>
      </w:r>
    </w:p>
    <w:p w:rsidR="001640AD" w:rsidRPr="008B6375" w:rsidRDefault="001640AD" w:rsidP="00C16357">
      <w:pPr>
        <w:tabs>
          <w:tab w:val="left" w:pos="284"/>
        </w:tabs>
        <w:ind w:firstLine="284"/>
        <w:jc w:val="both"/>
        <w:rPr>
          <w:rFonts w:asciiTheme="minorHAnsi" w:hAnsiTheme="minorHAnsi" w:cstheme="minorHAnsi"/>
          <w:sz w:val="24"/>
          <w:szCs w:val="24"/>
        </w:rPr>
      </w:pPr>
    </w:p>
    <w:tbl>
      <w:tblPr>
        <w:tblStyle w:val="TableGrid"/>
        <w:tblW w:w="10140" w:type="dxa"/>
        <w:jc w:val="center"/>
        <w:tblLook w:val="04A0" w:firstRow="1" w:lastRow="0" w:firstColumn="1" w:lastColumn="0" w:noHBand="0" w:noVBand="1"/>
      </w:tblPr>
      <w:tblGrid>
        <w:gridCol w:w="846"/>
        <w:gridCol w:w="7929"/>
        <w:gridCol w:w="1365"/>
      </w:tblGrid>
      <w:tr w:rsidR="00603E4F" w:rsidRPr="008B6375" w:rsidTr="0073568E">
        <w:trPr>
          <w:trHeight w:val="749"/>
          <w:jc w:val="center"/>
        </w:trPr>
        <w:tc>
          <w:tcPr>
            <w:tcW w:w="846" w:type="dxa"/>
            <w:shd w:val="clear" w:color="auto" w:fill="auto"/>
            <w:vAlign w:val="center"/>
          </w:tcPr>
          <w:p w:rsidR="00603E4F" w:rsidRPr="008B6375" w:rsidRDefault="00603E4F" w:rsidP="00582F79">
            <w:pPr>
              <w:spacing w:line="240" w:lineRule="auto"/>
              <w:jc w:val="center"/>
              <w:rPr>
                <w:rFonts w:asciiTheme="minorHAnsi" w:hAnsiTheme="minorHAnsi" w:cstheme="minorHAnsi"/>
                <w:b/>
                <w:bCs/>
                <w:color w:val="1F497D" w:themeColor="text2"/>
                <w:sz w:val="24"/>
                <w:szCs w:val="24"/>
              </w:rPr>
            </w:pPr>
            <w:r w:rsidRPr="008B6375">
              <w:rPr>
                <w:rFonts w:asciiTheme="minorHAnsi" w:hAnsiTheme="minorHAnsi" w:cstheme="minorHAnsi"/>
                <w:b/>
                <w:bCs/>
                <w:color w:val="1F497D" w:themeColor="text2"/>
                <w:sz w:val="24"/>
                <w:szCs w:val="24"/>
              </w:rPr>
              <w:t>№ ПЗ</w:t>
            </w:r>
          </w:p>
        </w:tc>
        <w:tc>
          <w:tcPr>
            <w:tcW w:w="7929" w:type="dxa"/>
            <w:shd w:val="clear" w:color="auto" w:fill="auto"/>
            <w:vAlign w:val="center"/>
          </w:tcPr>
          <w:p w:rsidR="00603E4F" w:rsidRPr="008B6375" w:rsidRDefault="00603E4F" w:rsidP="00582F79">
            <w:pPr>
              <w:spacing w:line="240" w:lineRule="auto"/>
              <w:jc w:val="center"/>
              <w:rPr>
                <w:rFonts w:asciiTheme="minorHAnsi" w:hAnsiTheme="minorHAnsi" w:cstheme="minorHAnsi"/>
                <w:b/>
                <w:bCs/>
                <w:color w:val="1F497D" w:themeColor="text2"/>
                <w:sz w:val="24"/>
                <w:szCs w:val="24"/>
              </w:rPr>
            </w:pPr>
            <w:r w:rsidRPr="008B6375">
              <w:rPr>
                <w:rFonts w:asciiTheme="minorHAnsi" w:hAnsiTheme="minorHAnsi" w:cstheme="minorHAnsi"/>
                <w:b/>
                <w:bCs/>
                <w:color w:val="1F497D" w:themeColor="text2"/>
                <w:sz w:val="24"/>
                <w:szCs w:val="24"/>
              </w:rPr>
              <w:t>Зміст навчального матеріалу</w:t>
            </w:r>
          </w:p>
        </w:tc>
        <w:tc>
          <w:tcPr>
            <w:tcW w:w="1365" w:type="dxa"/>
            <w:shd w:val="clear" w:color="auto" w:fill="auto"/>
            <w:vAlign w:val="center"/>
          </w:tcPr>
          <w:p w:rsidR="00603E4F" w:rsidRPr="008B6375" w:rsidRDefault="00603E4F" w:rsidP="00582F79">
            <w:pPr>
              <w:spacing w:line="240" w:lineRule="auto"/>
              <w:jc w:val="center"/>
              <w:rPr>
                <w:rFonts w:asciiTheme="minorHAnsi" w:hAnsiTheme="minorHAnsi" w:cstheme="minorHAnsi"/>
                <w:b/>
                <w:bCs/>
                <w:color w:val="1F497D" w:themeColor="text2"/>
                <w:sz w:val="24"/>
                <w:szCs w:val="24"/>
              </w:rPr>
            </w:pPr>
            <w:r w:rsidRPr="008B6375">
              <w:rPr>
                <w:rFonts w:asciiTheme="minorHAnsi" w:hAnsiTheme="minorHAnsi" w:cstheme="minorHAnsi"/>
                <w:b/>
                <w:bCs/>
                <w:color w:val="1F497D" w:themeColor="text2"/>
                <w:sz w:val="24"/>
                <w:szCs w:val="24"/>
              </w:rPr>
              <w:t>Аудиторні години</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jc w:val="center"/>
              <w:rPr>
                <w:rFonts w:asciiTheme="minorHAnsi" w:hAnsiTheme="minorHAnsi" w:cstheme="minorHAnsi"/>
                <w:sz w:val="24"/>
                <w:szCs w:val="24"/>
                <w:lang w:val="ru-RU"/>
              </w:rPr>
            </w:pPr>
          </w:p>
        </w:tc>
        <w:tc>
          <w:tcPr>
            <w:tcW w:w="7929" w:type="dxa"/>
            <w:shd w:val="clear" w:color="auto" w:fill="auto"/>
          </w:tcPr>
          <w:p w:rsidR="00E3250B" w:rsidRPr="008B6375" w:rsidRDefault="005139F5" w:rsidP="00E3250B">
            <w:pPr>
              <w:spacing w:line="240" w:lineRule="auto"/>
              <w:jc w:val="both"/>
              <w:rPr>
                <w:rFonts w:asciiTheme="minorHAnsi" w:hAnsiTheme="minorHAnsi" w:cstheme="minorHAnsi"/>
                <w:b/>
                <w:sz w:val="24"/>
                <w:szCs w:val="24"/>
              </w:rPr>
            </w:pPr>
            <w:r w:rsidRPr="008B6375">
              <w:rPr>
                <w:rFonts w:asciiTheme="minorHAnsi" w:hAnsiTheme="minorHAnsi" w:cstheme="minorHAnsi"/>
                <w:b/>
                <w:sz w:val="24"/>
                <w:szCs w:val="24"/>
              </w:rPr>
              <w:t xml:space="preserve">Розділ 1. </w:t>
            </w:r>
            <w:r w:rsidR="00E3250B" w:rsidRPr="008B6375">
              <w:rPr>
                <w:rFonts w:asciiTheme="minorHAnsi" w:hAnsiTheme="minorHAnsi" w:cstheme="minorHAnsi"/>
                <w:b/>
                <w:sz w:val="24"/>
                <w:szCs w:val="24"/>
              </w:rPr>
              <w:t>Психологія мовленнєвої особистості як галузь п</w:t>
            </w:r>
            <w:r w:rsidR="00E3250B" w:rsidRPr="008B6375">
              <w:rPr>
                <w:rFonts w:asciiTheme="minorHAnsi" w:hAnsiTheme="minorHAnsi" w:cstheme="minorHAnsi"/>
                <w:b/>
                <w:sz w:val="24"/>
                <w:szCs w:val="24"/>
                <w:lang w:val="ru-RU" w:eastAsia="ru-RU"/>
              </w:rPr>
              <w:t>сихолінгвістики.</w:t>
            </w:r>
          </w:p>
          <w:p w:rsidR="00E3250B" w:rsidRPr="008B6375" w:rsidRDefault="00E3250B" w:rsidP="00E3250B">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Тема 1.1.</w:t>
            </w:r>
            <w:r w:rsidRPr="008B6375">
              <w:rPr>
                <w:rFonts w:asciiTheme="minorHAnsi" w:hAnsiTheme="minorHAnsi" w:cstheme="minorHAnsi"/>
                <w:i/>
                <w:sz w:val="24"/>
                <w:szCs w:val="24"/>
              </w:rPr>
              <w:t xml:space="preserve"> </w:t>
            </w:r>
            <w:r w:rsidRPr="008B6375">
              <w:rPr>
                <w:rFonts w:asciiTheme="minorHAnsi" w:hAnsiTheme="minorHAnsi" w:cstheme="minorHAnsi"/>
                <w:b/>
                <w:i/>
                <w:sz w:val="24"/>
                <w:szCs w:val="24"/>
              </w:rPr>
              <w:t>Місце психолінгвістики в системі антропологічного знання.</w:t>
            </w:r>
            <w:r w:rsidRPr="008B6375">
              <w:rPr>
                <w:rFonts w:asciiTheme="minorHAnsi" w:hAnsiTheme="minorHAnsi" w:cstheme="minorHAnsi"/>
                <w:i/>
                <w:sz w:val="24"/>
                <w:szCs w:val="24"/>
              </w:rPr>
              <w:t xml:space="preserve"> </w:t>
            </w:r>
            <w:r w:rsidRPr="008B6375">
              <w:rPr>
                <w:rFonts w:asciiTheme="minorHAnsi" w:hAnsiTheme="minorHAnsi" w:cstheme="minorHAnsi"/>
                <w:sz w:val="24"/>
                <w:szCs w:val="24"/>
              </w:rPr>
              <w:t xml:space="preserve">Предмет її вивчення і основні проблеми. Періодизація та становлення. </w:t>
            </w:r>
          </w:p>
          <w:p w:rsidR="002A2BD4" w:rsidRPr="008B6375" w:rsidRDefault="00E3250B" w:rsidP="00E3250B">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СРС:</w:t>
            </w:r>
            <w:r w:rsidRPr="008B6375">
              <w:rPr>
                <w:rFonts w:asciiTheme="minorHAnsi" w:hAnsiTheme="minorHAnsi" w:cstheme="minorHAnsi"/>
                <w:sz w:val="24"/>
                <w:szCs w:val="24"/>
              </w:rPr>
              <w:t xml:space="preserve"> Галузі психолінгвістики (вікова психолінгвістика, нейропсихо</w:t>
            </w:r>
            <w:r w:rsidR="00275537" w:rsidRPr="008B6375">
              <w:rPr>
                <w:rFonts w:asciiTheme="minorHAnsi" w:hAnsiTheme="minorHAnsi" w:cstheme="minorHAnsi"/>
                <w:sz w:val="24"/>
                <w:szCs w:val="24"/>
              </w:rPr>
              <w:t>-</w:t>
            </w:r>
            <w:r w:rsidRPr="008B6375">
              <w:rPr>
                <w:rFonts w:asciiTheme="minorHAnsi" w:hAnsiTheme="minorHAnsi" w:cstheme="minorHAnsi"/>
                <w:sz w:val="24"/>
                <w:szCs w:val="24"/>
              </w:rPr>
              <w:t xml:space="preserve">лінгвістика, патопсихолінгвістика, етнопсихолінгвістика). </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D43155" w:rsidRPr="008B6375" w:rsidTr="0073568E">
        <w:trPr>
          <w:jc w:val="center"/>
        </w:trPr>
        <w:tc>
          <w:tcPr>
            <w:tcW w:w="846" w:type="dxa"/>
            <w:shd w:val="clear" w:color="auto" w:fill="auto"/>
            <w:vAlign w:val="center"/>
          </w:tcPr>
          <w:p w:rsidR="00D43155" w:rsidRPr="008B6375" w:rsidRDefault="00D43155" w:rsidP="00DA3CE0">
            <w:pPr>
              <w:pStyle w:val="ListParagraph"/>
              <w:numPr>
                <w:ilvl w:val="0"/>
                <w:numId w:val="2"/>
              </w:numPr>
              <w:spacing w:line="240" w:lineRule="auto"/>
              <w:ind w:left="0" w:firstLine="0"/>
              <w:jc w:val="center"/>
              <w:rPr>
                <w:rFonts w:asciiTheme="minorHAnsi" w:hAnsiTheme="minorHAnsi" w:cstheme="minorHAnsi"/>
                <w:sz w:val="24"/>
                <w:szCs w:val="24"/>
                <w:lang w:val="ru-RU"/>
              </w:rPr>
            </w:pPr>
          </w:p>
        </w:tc>
        <w:tc>
          <w:tcPr>
            <w:tcW w:w="7929" w:type="dxa"/>
            <w:shd w:val="clear" w:color="auto" w:fill="auto"/>
          </w:tcPr>
          <w:p w:rsidR="00E3250B" w:rsidRPr="008B6375" w:rsidRDefault="00E3250B" w:rsidP="00E3250B">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Тема 1.</w:t>
            </w:r>
            <w:r w:rsidR="00B73BE9" w:rsidRPr="008B6375">
              <w:rPr>
                <w:rFonts w:asciiTheme="minorHAnsi" w:hAnsiTheme="minorHAnsi" w:cstheme="minorHAnsi"/>
                <w:b/>
                <w:i/>
                <w:sz w:val="24"/>
                <w:szCs w:val="24"/>
              </w:rPr>
              <w:t>1</w:t>
            </w:r>
            <w:r w:rsidRPr="008B6375">
              <w:rPr>
                <w:rFonts w:asciiTheme="minorHAnsi" w:hAnsiTheme="minorHAnsi" w:cstheme="minorHAnsi"/>
                <w:b/>
                <w:i/>
                <w:sz w:val="24"/>
                <w:szCs w:val="24"/>
              </w:rPr>
              <w:t xml:space="preserve">. </w:t>
            </w:r>
            <w:r w:rsidR="00FC4E7E" w:rsidRPr="008B6375">
              <w:rPr>
                <w:rFonts w:asciiTheme="minorHAnsi" w:hAnsiTheme="minorHAnsi" w:cstheme="minorHAnsi"/>
                <w:b/>
                <w:i/>
                <w:sz w:val="24"/>
                <w:szCs w:val="24"/>
              </w:rPr>
              <w:t xml:space="preserve">Місце психолінгвістики в системі антропологічного знання. </w:t>
            </w:r>
            <w:r w:rsidRPr="008B6375">
              <w:rPr>
                <w:rFonts w:asciiTheme="minorHAnsi" w:hAnsiTheme="minorHAnsi" w:cstheme="minorHAnsi"/>
                <w:sz w:val="24"/>
                <w:szCs w:val="24"/>
              </w:rPr>
              <w:lastRenderedPageBreak/>
              <w:t>Основні поняття психолінгвістики: мова, мовлення, мовленнєва діяльність, мовна компетенція, мовленнєва компетенція, комунікація, культурно-мовна компетенція,</w:t>
            </w:r>
            <w:r w:rsidRPr="008B6375">
              <w:t xml:space="preserve"> </w:t>
            </w:r>
            <w:r w:rsidRPr="008B6375">
              <w:rPr>
                <w:rFonts w:asciiTheme="minorHAnsi" w:hAnsiTheme="minorHAnsi" w:cstheme="minorHAnsi"/>
                <w:sz w:val="24"/>
                <w:szCs w:val="24"/>
              </w:rPr>
              <w:t>мовна здатність, мовна та мовленнєва особистість, національно-мовна особистість, мовна свідомість.</w:t>
            </w:r>
            <w:r w:rsidR="006C413C" w:rsidRPr="008B6375">
              <w:rPr>
                <w:rFonts w:asciiTheme="minorHAnsi" w:hAnsiTheme="minorHAnsi" w:cstheme="minorHAnsi"/>
                <w:sz w:val="24"/>
                <w:szCs w:val="24"/>
                <w:lang w:eastAsia="ru-RU"/>
              </w:rPr>
              <w:t xml:space="preserve"> </w:t>
            </w:r>
          </w:p>
          <w:p w:rsidR="00D43155" w:rsidRPr="008B6375" w:rsidRDefault="00E3250B" w:rsidP="00E3250B">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СРС:</w:t>
            </w:r>
            <w:r w:rsidRPr="008B6375">
              <w:rPr>
                <w:rFonts w:asciiTheme="minorHAnsi" w:hAnsiTheme="minorHAnsi" w:cstheme="minorHAnsi"/>
                <w:sz w:val="24"/>
                <w:szCs w:val="24"/>
              </w:rPr>
              <w:t xml:space="preserve"> Галузі психолінгвістики (лінгвістична гендерологія, філософський напрямок психолінгвістики, соціопсихолінгвістика, інженерна психолінгвістика). </w:t>
            </w:r>
          </w:p>
        </w:tc>
        <w:tc>
          <w:tcPr>
            <w:tcW w:w="1365" w:type="dxa"/>
            <w:shd w:val="clear" w:color="auto" w:fill="auto"/>
            <w:vAlign w:val="center"/>
          </w:tcPr>
          <w:p w:rsidR="00D43155" w:rsidRPr="008B6375" w:rsidRDefault="00D43155"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lastRenderedPageBreak/>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jc w:val="center"/>
              <w:rPr>
                <w:rFonts w:asciiTheme="minorHAnsi" w:hAnsiTheme="minorHAnsi" w:cstheme="minorHAnsi"/>
                <w:sz w:val="24"/>
                <w:szCs w:val="24"/>
                <w:lang w:val="ru-RU"/>
              </w:rPr>
            </w:pPr>
          </w:p>
        </w:tc>
        <w:tc>
          <w:tcPr>
            <w:tcW w:w="7929" w:type="dxa"/>
            <w:shd w:val="clear" w:color="auto" w:fill="auto"/>
          </w:tcPr>
          <w:p w:rsidR="00B73BE9" w:rsidRPr="008B6375" w:rsidRDefault="00B73BE9" w:rsidP="00B73BE9">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Тема 1.2.</w:t>
            </w:r>
            <w:r w:rsidRPr="008B6375">
              <w:rPr>
                <w:rFonts w:asciiTheme="minorHAnsi" w:hAnsiTheme="minorHAnsi" w:cstheme="minorHAnsi"/>
                <w:sz w:val="24"/>
                <w:szCs w:val="24"/>
              </w:rPr>
              <w:t xml:space="preserve"> </w:t>
            </w:r>
            <w:r w:rsidRPr="008B6375">
              <w:rPr>
                <w:rFonts w:asciiTheme="minorHAnsi" w:hAnsiTheme="minorHAnsi" w:cstheme="minorHAnsi"/>
                <w:b/>
                <w:i/>
                <w:sz w:val="24"/>
                <w:szCs w:val="24"/>
              </w:rPr>
              <w:t>Історичний огляд розвитку психолінгвістики</w:t>
            </w:r>
            <w:r w:rsidRPr="008B6375">
              <w:rPr>
                <w:rFonts w:asciiTheme="minorHAnsi" w:hAnsiTheme="minorHAnsi" w:cstheme="minorHAnsi"/>
                <w:sz w:val="24"/>
                <w:szCs w:val="24"/>
              </w:rPr>
              <w:t>: теорії П.Мопретюї, Ж.-Ж.Руссо та Л.Нуаре, ідея раціональності мови (граматика Пор-Рояля), внутрішні здібності і зовнішні впливи на розвиток мовлення (Лейбніц :: Локк), мова і дух (В.</w:t>
            </w:r>
            <w:r w:rsidRPr="008B6375">
              <w:rPr>
                <w:rFonts w:asciiTheme="minorHAnsi" w:hAnsiTheme="minorHAnsi" w:cstheme="minorHAnsi"/>
                <w:sz w:val="24"/>
                <w:szCs w:val="24"/>
                <w:lang w:val="ru-RU"/>
              </w:rPr>
              <w:t> </w:t>
            </w:r>
            <w:r w:rsidRPr="008B6375">
              <w:rPr>
                <w:rFonts w:asciiTheme="minorHAnsi" w:hAnsiTheme="minorHAnsi" w:cstheme="minorHAnsi"/>
                <w:sz w:val="24"/>
                <w:szCs w:val="24"/>
              </w:rPr>
              <w:t xml:space="preserve">фон Гумбольдт), </w:t>
            </w:r>
          </w:p>
          <w:p w:rsidR="002A2BD4" w:rsidRPr="008B6375" w:rsidRDefault="00B73BE9" w:rsidP="00582F79">
            <w:pPr>
              <w:pStyle w:val="ListParagraph"/>
              <w:tabs>
                <w:tab w:val="left" w:pos="-108"/>
              </w:tabs>
              <w:suppressAutoHyphens/>
              <w:autoSpaceDE w:val="0"/>
              <w:spacing w:line="240" w:lineRule="auto"/>
              <w:ind w:left="0"/>
              <w:jc w:val="both"/>
              <w:rPr>
                <w:rFonts w:asciiTheme="minorHAnsi" w:hAnsiTheme="minorHAnsi" w:cstheme="minorHAnsi"/>
                <w:sz w:val="24"/>
                <w:szCs w:val="24"/>
              </w:rPr>
            </w:pPr>
            <w:r w:rsidRPr="008B6375">
              <w:rPr>
                <w:rFonts w:asciiTheme="minorHAnsi" w:hAnsiTheme="minorHAnsi" w:cstheme="minorHAnsi"/>
                <w:b/>
                <w:sz w:val="24"/>
                <w:szCs w:val="24"/>
              </w:rPr>
              <w:t>СРС</w:t>
            </w:r>
            <w:r w:rsidRPr="008B6375">
              <w:rPr>
                <w:rFonts w:asciiTheme="minorHAnsi" w:hAnsiTheme="minorHAnsi" w:cstheme="minorHAnsi"/>
                <w:sz w:val="24"/>
                <w:szCs w:val="24"/>
              </w:rPr>
              <w:t>:</w:t>
            </w:r>
            <w:r w:rsidR="004708FB" w:rsidRPr="008B6375">
              <w:rPr>
                <w:rFonts w:asciiTheme="minorHAnsi" w:hAnsiTheme="minorHAnsi" w:cstheme="minorHAnsi"/>
                <w:sz w:val="24"/>
                <w:szCs w:val="24"/>
              </w:rPr>
              <w:t xml:space="preserve"> Античні теорії слова.</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jc w:val="center"/>
              <w:rPr>
                <w:rFonts w:asciiTheme="minorHAnsi" w:hAnsiTheme="minorHAnsi" w:cstheme="minorHAnsi"/>
                <w:sz w:val="24"/>
                <w:szCs w:val="24"/>
              </w:rPr>
            </w:pPr>
          </w:p>
        </w:tc>
        <w:tc>
          <w:tcPr>
            <w:tcW w:w="7929" w:type="dxa"/>
            <w:shd w:val="clear" w:color="auto" w:fill="auto"/>
          </w:tcPr>
          <w:p w:rsidR="004C3276" w:rsidRPr="008B6375" w:rsidRDefault="00B73BE9" w:rsidP="00582F79">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Тема 1.2.</w:t>
            </w:r>
            <w:r w:rsidRPr="008B6375">
              <w:rPr>
                <w:rFonts w:asciiTheme="minorHAnsi" w:hAnsiTheme="minorHAnsi" w:cstheme="minorHAnsi"/>
                <w:sz w:val="24"/>
                <w:szCs w:val="24"/>
              </w:rPr>
              <w:t xml:space="preserve"> </w:t>
            </w:r>
            <w:r w:rsidRPr="008B6375">
              <w:rPr>
                <w:rFonts w:asciiTheme="minorHAnsi" w:hAnsiTheme="minorHAnsi" w:cstheme="minorHAnsi"/>
                <w:b/>
                <w:i/>
                <w:sz w:val="24"/>
                <w:szCs w:val="24"/>
              </w:rPr>
              <w:t>Історичний огляд розвитку психолінгвістики</w:t>
            </w:r>
            <w:r w:rsidRPr="008B6375">
              <w:rPr>
                <w:rFonts w:asciiTheme="minorHAnsi" w:hAnsiTheme="minorHAnsi" w:cstheme="minorHAnsi"/>
                <w:sz w:val="24"/>
                <w:szCs w:val="24"/>
              </w:rPr>
              <w:t>: мова і думка (О.Потебня), внутрішня форма слова (Ф.</w:t>
            </w:r>
            <w:r w:rsidRPr="008B6375">
              <w:rPr>
                <w:rFonts w:asciiTheme="minorHAnsi" w:hAnsiTheme="minorHAnsi" w:cstheme="minorHAnsi"/>
                <w:sz w:val="24"/>
                <w:szCs w:val="24"/>
                <w:lang w:val="ru-RU"/>
              </w:rPr>
              <w:t> </w:t>
            </w:r>
            <w:r w:rsidRPr="008B6375">
              <w:rPr>
                <w:rFonts w:asciiTheme="minorHAnsi" w:hAnsiTheme="minorHAnsi" w:cstheme="minorHAnsi"/>
                <w:sz w:val="24"/>
                <w:szCs w:val="24"/>
              </w:rPr>
              <w:t>Фортунатов), мова і соціум (Б. де Куртене), біологічна концепція мови А. Шлейхера, мова і народ (Х. Штейнталь), мова і історія (Г. Пауль), мова і духовність (В. Вундт), мова як система (Ф. де Сосюр).</w:t>
            </w:r>
          </w:p>
          <w:p w:rsidR="00B73BE9" w:rsidRPr="008B6375" w:rsidRDefault="00B73BE9" w:rsidP="00582F79">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СРС</w:t>
            </w:r>
            <w:r w:rsidRPr="008B6375">
              <w:rPr>
                <w:rFonts w:asciiTheme="minorHAnsi" w:hAnsiTheme="minorHAnsi" w:cstheme="minorHAnsi"/>
                <w:sz w:val="24"/>
                <w:szCs w:val="24"/>
              </w:rPr>
              <w:t>:</w:t>
            </w:r>
            <w:r w:rsidR="004708FB" w:rsidRPr="008B6375">
              <w:rPr>
                <w:rFonts w:asciiTheme="minorHAnsi" w:hAnsiTheme="minorHAnsi" w:cstheme="minorHAnsi"/>
                <w:sz w:val="24"/>
                <w:szCs w:val="24"/>
              </w:rPr>
              <w:t xml:space="preserve"> Мова як система: синергетичний підхід.</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E35C7E" w:rsidRPr="008B6375" w:rsidRDefault="00E35C7E" w:rsidP="00E35C7E">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Тема 1.3. Теоретичні дослідження сучасної психолінгвістики:</w:t>
            </w:r>
            <w:r w:rsidRPr="008B6375">
              <w:rPr>
                <w:rFonts w:asciiTheme="minorHAnsi" w:hAnsiTheme="minorHAnsi" w:cstheme="minorHAnsi"/>
                <w:sz w:val="24"/>
                <w:szCs w:val="24"/>
              </w:rPr>
              <w:t xml:space="preserve"> психологічний напрям у мовознавстві, лінгвістична психологія, біхевіористська й необіхевіористська психологія, американська дескриптивна лінгвістика (Л. Блумфільд)</w:t>
            </w:r>
            <w:r w:rsidR="00C93AA2" w:rsidRPr="008B6375">
              <w:rPr>
                <w:rFonts w:asciiTheme="minorHAnsi" w:hAnsiTheme="minorHAnsi" w:cstheme="minorHAnsi"/>
                <w:sz w:val="24"/>
                <w:szCs w:val="24"/>
              </w:rPr>
              <w:t>.</w:t>
            </w:r>
            <w:r w:rsidRPr="008B6375">
              <w:rPr>
                <w:rFonts w:asciiTheme="minorHAnsi" w:hAnsiTheme="minorHAnsi" w:cstheme="minorHAnsi"/>
                <w:sz w:val="24"/>
                <w:szCs w:val="24"/>
              </w:rPr>
              <w:t xml:space="preserve"> </w:t>
            </w:r>
          </w:p>
          <w:p w:rsidR="004D459B" w:rsidRPr="008B6375" w:rsidRDefault="0038571C" w:rsidP="00582F79">
            <w:pPr>
              <w:spacing w:line="240" w:lineRule="auto"/>
              <w:jc w:val="both"/>
              <w:rPr>
                <w:rFonts w:asciiTheme="minorHAnsi" w:hAnsiTheme="minorHAnsi" w:cstheme="minorHAnsi"/>
                <w:b/>
                <w:sz w:val="24"/>
                <w:szCs w:val="24"/>
              </w:rPr>
            </w:pPr>
            <w:r w:rsidRPr="008B6375">
              <w:rPr>
                <w:rFonts w:asciiTheme="minorHAnsi" w:hAnsiTheme="minorHAnsi" w:cstheme="minorHAnsi"/>
                <w:b/>
                <w:sz w:val="24"/>
                <w:szCs w:val="24"/>
              </w:rPr>
              <w:t>СРС:</w:t>
            </w:r>
            <w:r w:rsidR="00C93AA2" w:rsidRPr="008B6375">
              <w:rPr>
                <w:rFonts w:asciiTheme="minorHAnsi" w:hAnsiTheme="minorHAnsi" w:cstheme="minorHAnsi"/>
                <w:sz w:val="24"/>
                <w:szCs w:val="24"/>
              </w:rPr>
              <w:t xml:space="preserve"> Радянська теорія мовленнєвої діяльності в роботах Л.</w:t>
            </w:r>
            <w:r w:rsidR="00C93AA2" w:rsidRPr="008B6375">
              <w:rPr>
                <w:rFonts w:asciiTheme="minorHAnsi" w:hAnsiTheme="minorHAnsi" w:cstheme="minorHAnsi"/>
                <w:sz w:val="24"/>
                <w:szCs w:val="24"/>
                <w:lang w:val="en-US"/>
              </w:rPr>
              <w:t> </w:t>
            </w:r>
            <w:r w:rsidR="00C93AA2" w:rsidRPr="008B6375">
              <w:rPr>
                <w:rFonts w:asciiTheme="minorHAnsi" w:hAnsiTheme="minorHAnsi" w:cstheme="minorHAnsi"/>
                <w:sz w:val="24"/>
                <w:szCs w:val="24"/>
              </w:rPr>
              <w:t>Щерби.</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rsidR="00D3190F" w:rsidRPr="008B6375" w:rsidRDefault="00E35C7E" w:rsidP="00582F79">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 xml:space="preserve">Тема 1.3. </w:t>
            </w:r>
            <w:r w:rsidR="003041DD" w:rsidRPr="008B6375">
              <w:rPr>
                <w:rFonts w:asciiTheme="minorHAnsi" w:hAnsiTheme="minorHAnsi" w:cstheme="minorHAnsi"/>
                <w:b/>
                <w:i/>
                <w:sz w:val="24"/>
                <w:szCs w:val="24"/>
              </w:rPr>
              <w:t xml:space="preserve">Теоретичні дослідження сучасної психолінгвістики. </w:t>
            </w:r>
            <w:r w:rsidRPr="008B6375">
              <w:rPr>
                <w:rFonts w:asciiTheme="minorHAnsi" w:hAnsiTheme="minorHAnsi" w:cstheme="minorHAnsi"/>
                <w:sz w:val="24"/>
                <w:szCs w:val="24"/>
              </w:rPr>
              <w:t>Моделі мовленнєвої діяльності: Ч. Осгуда, Н. Хомського, В. Левела, Т. Ахутіної, М.</w:t>
            </w:r>
            <w:r w:rsidRPr="008B6375">
              <w:rPr>
                <w:rFonts w:asciiTheme="minorHAnsi" w:hAnsiTheme="minorHAnsi" w:cstheme="minorHAnsi"/>
                <w:sz w:val="24"/>
                <w:szCs w:val="24"/>
                <w:lang w:val="en-US"/>
              </w:rPr>
              <w:t> </w:t>
            </w:r>
            <w:r w:rsidRPr="008B6375">
              <w:rPr>
                <w:rFonts w:asciiTheme="minorHAnsi" w:hAnsiTheme="minorHAnsi" w:cstheme="minorHAnsi"/>
                <w:sz w:val="24"/>
                <w:szCs w:val="24"/>
              </w:rPr>
              <w:t>Жинкіна, І.</w:t>
            </w:r>
            <w:r w:rsidRPr="008B6375">
              <w:rPr>
                <w:rFonts w:asciiTheme="minorHAnsi" w:hAnsiTheme="minorHAnsi" w:cstheme="minorHAnsi"/>
                <w:sz w:val="24"/>
                <w:szCs w:val="24"/>
                <w:lang w:val="en-US"/>
              </w:rPr>
              <w:t> </w:t>
            </w:r>
            <w:r w:rsidRPr="008B6375">
              <w:rPr>
                <w:rFonts w:asciiTheme="minorHAnsi" w:hAnsiTheme="minorHAnsi" w:cstheme="minorHAnsi"/>
                <w:sz w:val="24"/>
                <w:szCs w:val="24"/>
              </w:rPr>
              <w:t>Зимньої, О.</w:t>
            </w:r>
            <w:r w:rsidRPr="008B6375">
              <w:rPr>
                <w:rFonts w:asciiTheme="minorHAnsi" w:hAnsiTheme="minorHAnsi" w:cstheme="minorHAnsi"/>
                <w:sz w:val="24"/>
                <w:szCs w:val="24"/>
                <w:lang w:val="en-US"/>
              </w:rPr>
              <w:t> </w:t>
            </w:r>
            <w:r w:rsidRPr="008B6375">
              <w:rPr>
                <w:rFonts w:asciiTheme="minorHAnsi" w:hAnsiTheme="minorHAnsi" w:cstheme="minorHAnsi"/>
                <w:sz w:val="24"/>
                <w:szCs w:val="24"/>
              </w:rPr>
              <w:t xml:space="preserve">Залевської). </w:t>
            </w:r>
          </w:p>
          <w:p w:rsidR="0038571C" w:rsidRPr="008B6375" w:rsidRDefault="0038571C" w:rsidP="00582F79">
            <w:pPr>
              <w:spacing w:line="240" w:lineRule="auto"/>
              <w:jc w:val="both"/>
              <w:rPr>
                <w:rFonts w:asciiTheme="minorHAnsi" w:hAnsiTheme="minorHAnsi" w:cstheme="minorHAnsi"/>
                <w:sz w:val="24"/>
                <w:szCs w:val="24"/>
                <w:lang w:eastAsia="ru-RU"/>
              </w:rPr>
            </w:pPr>
            <w:r w:rsidRPr="008B6375">
              <w:rPr>
                <w:rFonts w:asciiTheme="minorHAnsi" w:hAnsiTheme="minorHAnsi" w:cstheme="minorHAnsi"/>
                <w:b/>
                <w:sz w:val="24"/>
                <w:szCs w:val="24"/>
              </w:rPr>
              <w:t>СРС:</w:t>
            </w:r>
            <w:r w:rsidR="00C93AA2" w:rsidRPr="008B6375">
              <w:rPr>
                <w:rFonts w:asciiTheme="minorHAnsi" w:hAnsiTheme="minorHAnsi" w:cstheme="minorHAnsi"/>
                <w:sz w:val="24"/>
                <w:szCs w:val="24"/>
              </w:rPr>
              <w:t xml:space="preserve"> Експлікація психіки і мовленнєва поведінка</w:t>
            </w:r>
            <w:r w:rsidR="003208A2" w:rsidRPr="008B6375">
              <w:rPr>
                <w:rFonts w:asciiTheme="minorHAnsi" w:hAnsiTheme="minorHAnsi" w:cstheme="minorHAnsi"/>
                <w:sz w:val="24"/>
                <w:szCs w:val="24"/>
              </w:rPr>
              <w:t xml:space="preserve"> особистості (Л. </w:t>
            </w:r>
            <w:r w:rsidR="00C93AA2" w:rsidRPr="008B6375">
              <w:rPr>
                <w:rFonts w:asciiTheme="minorHAnsi" w:hAnsiTheme="minorHAnsi" w:cstheme="minorHAnsi"/>
                <w:sz w:val="24"/>
                <w:szCs w:val="24"/>
              </w:rPr>
              <w:t>Виготський, О. Леонтьєв, С. Рубінштейн).</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rsidR="005F215F" w:rsidRPr="008B6375" w:rsidRDefault="005F215F" w:rsidP="005F215F">
            <w:pPr>
              <w:widowControl w:val="0"/>
              <w:spacing w:line="240" w:lineRule="auto"/>
              <w:jc w:val="both"/>
              <w:rPr>
                <w:rFonts w:asciiTheme="minorHAnsi" w:hAnsiTheme="minorHAnsi" w:cstheme="minorHAnsi"/>
                <w:b/>
                <w:sz w:val="24"/>
                <w:szCs w:val="24"/>
              </w:rPr>
            </w:pPr>
            <w:r w:rsidRPr="008B6375">
              <w:rPr>
                <w:rFonts w:asciiTheme="minorHAnsi" w:hAnsiTheme="minorHAnsi" w:cstheme="minorHAnsi"/>
                <w:b/>
                <w:sz w:val="24"/>
                <w:szCs w:val="24"/>
              </w:rPr>
              <w:t>Розділ 2. Психолінгвістика розвитку.</w:t>
            </w:r>
            <w:r w:rsidRPr="008B6375">
              <w:rPr>
                <w:rFonts w:asciiTheme="minorHAnsi" w:hAnsiTheme="minorHAnsi" w:cstheme="minorHAnsi"/>
                <w:sz w:val="24"/>
                <w:szCs w:val="24"/>
              </w:rPr>
              <w:t xml:space="preserve"> </w:t>
            </w:r>
            <w:r w:rsidR="00B1237C" w:rsidRPr="008B6375">
              <w:rPr>
                <w:rFonts w:asciiTheme="minorHAnsi" w:hAnsiTheme="minorHAnsi" w:cstheme="minorHAnsi"/>
                <w:b/>
                <w:sz w:val="24"/>
                <w:szCs w:val="24"/>
              </w:rPr>
              <w:t>Мовлення</w:t>
            </w:r>
            <w:r w:rsidRPr="008B6375">
              <w:rPr>
                <w:rFonts w:asciiTheme="minorHAnsi" w:hAnsiTheme="minorHAnsi" w:cstheme="minorHAnsi"/>
                <w:b/>
                <w:sz w:val="24"/>
                <w:szCs w:val="24"/>
              </w:rPr>
              <w:t xml:space="preserve"> як психічний феномен.</w:t>
            </w:r>
          </w:p>
          <w:p w:rsidR="005F215F" w:rsidRPr="008B6375" w:rsidRDefault="005F215F" w:rsidP="005F215F">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Тема 2.1. Філогенез мови.</w:t>
            </w:r>
            <w:r w:rsidRPr="008B6375">
              <w:rPr>
                <w:rFonts w:asciiTheme="minorHAnsi" w:hAnsiTheme="minorHAnsi" w:cstheme="minorHAnsi"/>
                <w:sz w:val="24"/>
                <w:szCs w:val="24"/>
              </w:rPr>
              <w:t xml:space="preserve"> Теорії походження мови: звуконаслідувальна, трудова, жестова. </w:t>
            </w:r>
          </w:p>
          <w:p w:rsidR="002A2BD4" w:rsidRPr="008B6375" w:rsidRDefault="0038571C" w:rsidP="00582F79">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СРС:</w:t>
            </w:r>
            <w:r w:rsidR="000B2351" w:rsidRPr="008B6375">
              <w:rPr>
                <w:rFonts w:asciiTheme="minorHAnsi" w:hAnsiTheme="minorHAnsi" w:cstheme="minorHAnsi"/>
                <w:sz w:val="24"/>
                <w:szCs w:val="24"/>
              </w:rPr>
              <w:t xml:space="preserve"> Екологія мов.</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rsidR="00B93CD9" w:rsidRPr="008B6375" w:rsidRDefault="00B93CD9" w:rsidP="00582F79">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 xml:space="preserve">Тема 2.1. </w:t>
            </w:r>
            <w:r w:rsidR="00AE3162" w:rsidRPr="008B6375">
              <w:rPr>
                <w:rFonts w:asciiTheme="minorHAnsi" w:hAnsiTheme="minorHAnsi" w:cstheme="minorHAnsi"/>
                <w:b/>
                <w:i/>
                <w:sz w:val="24"/>
                <w:szCs w:val="24"/>
              </w:rPr>
              <w:t>Філогенез мови.</w:t>
            </w:r>
            <w:r w:rsidR="00AE3162" w:rsidRPr="008B6375">
              <w:rPr>
                <w:rFonts w:asciiTheme="minorHAnsi" w:hAnsiTheme="minorHAnsi" w:cstheme="minorHAnsi"/>
                <w:sz w:val="24"/>
                <w:szCs w:val="24"/>
              </w:rPr>
              <w:t xml:space="preserve"> </w:t>
            </w:r>
            <w:r w:rsidRPr="008B6375">
              <w:rPr>
                <w:rFonts w:asciiTheme="minorHAnsi" w:hAnsiTheme="minorHAnsi" w:cstheme="minorHAnsi"/>
                <w:sz w:val="24"/>
                <w:szCs w:val="24"/>
              </w:rPr>
              <w:t xml:space="preserve">Природні та штучні мови. </w:t>
            </w:r>
          </w:p>
          <w:p w:rsidR="003C34A4" w:rsidRPr="008B6375" w:rsidRDefault="00155876" w:rsidP="00582F79">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СРС:</w:t>
            </w:r>
            <w:r w:rsidR="004708FB" w:rsidRPr="008B6375">
              <w:rPr>
                <w:rFonts w:asciiTheme="minorHAnsi" w:hAnsiTheme="minorHAnsi" w:cstheme="minorHAnsi"/>
                <w:sz w:val="24"/>
                <w:szCs w:val="24"/>
              </w:rPr>
              <w:t xml:space="preserve"> Моделювання вербальної поведінки у системах штучного інтелекту.</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rsidR="006E5610" w:rsidRPr="008B6375" w:rsidRDefault="006E5610" w:rsidP="006E5610">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 xml:space="preserve">Тема 2.2. </w:t>
            </w:r>
            <w:r w:rsidRPr="008B6375">
              <w:rPr>
                <w:rFonts w:asciiTheme="minorHAnsi" w:hAnsiTheme="minorHAnsi" w:cstheme="minorHAnsi"/>
                <w:b/>
                <w:i/>
                <w:sz w:val="24"/>
                <w:szCs w:val="24"/>
                <w:lang w:val="ru-RU"/>
              </w:rPr>
              <w:t xml:space="preserve"> </w:t>
            </w:r>
            <w:r w:rsidRPr="008B6375">
              <w:rPr>
                <w:rFonts w:asciiTheme="minorHAnsi" w:hAnsiTheme="minorHAnsi" w:cstheme="minorHAnsi"/>
                <w:b/>
                <w:i/>
                <w:sz w:val="24"/>
                <w:szCs w:val="24"/>
              </w:rPr>
              <w:t>Онтогенез мовлення.</w:t>
            </w:r>
            <w:r w:rsidRPr="008B6375">
              <w:rPr>
                <w:rFonts w:asciiTheme="minorHAnsi" w:hAnsiTheme="minorHAnsi" w:cstheme="minorHAnsi"/>
                <w:sz w:val="24"/>
                <w:szCs w:val="24"/>
              </w:rPr>
              <w:t xml:space="preserve"> Періодизація мовленнєвого розвитку дитини за Ж.Піаже. </w:t>
            </w:r>
          </w:p>
          <w:p w:rsidR="002A2BD4" w:rsidRPr="008B6375" w:rsidRDefault="00155876" w:rsidP="00582F79">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СРС:</w:t>
            </w:r>
            <w:r w:rsidR="000B2351" w:rsidRPr="008B6375">
              <w:rPr>
                <w:rFonts w:asciiTheme="minorHAnsi" w:hAnsiTheme="minorHAnsi" w:cstheme="minorHAnsi"/>
                <w:sz w:val="24"/>
                <w:szCs w:val="24"/>
              </w:rPr>
              <w:t xml:space="preserve"> Етапи розвитку дитячого мовлення за О. Леонтьевим.</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rsidR="00505EA5" w:rsidRPr="008B6375" w:rsidRDefault="006E5610" w:rsidP="00582F79">
            <w:pPr>
              <w:spacing w:line="240" w:lineRule="auto"/>
              <w:jc w:val="both"/>
              <w:rPr>
                <w:rFonts w:asciiTheme="minorHAnsi" w:hAnsiTheme="minorHAnsi" w:cstheme="minorHAnsi"/>
                <w:b/>
                <w:sz w:val="24"/>
                <w:szCs w:val="24"/>
              </w:rPr>
            </w:pPr>
            <w:r w:rsidRPr="008B6375">
              <w:rPr>
                <w:rFonts w:asciiTheme="minorHAnsi" w:hAnsiTheme="minorHAnsi" w:cstheme="minorHAnsi"/>
                <w:b/>
                <w:i/>
                <w:sz w:val="24"/>
                <w:szCs w:val="24"/>
              </w:rPr>
              <w:t>Тема 2.2.  Онтогенез мовлення.</w:t>
            </w:r>
            <w:r w:rsidRPr="008B6375">
              <w:rPr>
                <w:rFonts w:asciiTheme="minorHAnsi" w:hAnsiTheme="minorHAnsi" w:cstheme="minorHAnsi"/>
                <w:sz w:val="24"/>
                <w:szCs w:val="24"/>
              </w:rPr>
              <w:t xml:space="preserve"> Теорія switches, концепція нативізму, гіпотеза «модульності» мозку Н. Хомського. Забезпечення потреби у спілкуванні як умова розвитку мовлення, </w:t>
            </w:r>
          </w:p>
          <w:p w:rsidR="00842959" w:rsidRPr="008B6375" w:rsidRDefault="00155876" w:rsidP="000B2351">
            <w:pPr>
              <w:spacing w:line="240" w:lineRule="auto"/>
              <w:jc w:val="both"/>
              <w:rPr>
                <w:rFonts w:asciiTheme="minorHAnsi" w:hAnsiTheme="minorHAnsi" w:cstheme="minorHAnsi"/>
                <w:b/>
                <w:sz w:val="24"/>
                <w:szCs w:val="24"/>
                <w:lang w:val="ru-RU"/>
              </w:rPr>
            </w:pPr>
            <w:r w:rsidRPr="008B6375">
              <w:rPr>
                <w:rFonts w:asciiTheme="minorHAnsi" w:hAnsiTheme="minorHAnsi" w:cstheme="minorHAnsi"/>
                <w:b/>
                <w:sz w:val="24"/>
                <w:szCs w:val="24"/>
              </w:rPr>
              <w:t>СРС:</w:t>
            </w:r>
            <w:r w:rsidR="000B2351" w:rsidRPr="008B6375">
              <w:rPr>
                <w:rFonts w:asciiTheme="minorHAnsi" w:hAnsiTheme="minorHAnsi" w:cstheme="minorHAnsi"/>
                <w:sz w:val="24"/>
                <w:szCs w:val="24"/>
              </w:rPr>
              <w:t xml:space="preserve"> Мовленнєвий розвиток дітей-мауглі.</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505EA5" w:rsidRPr="008B6375" w:rsidRDefault="006E5610" w:rsidP="00582F79">
            <w:pPr>
              <w:spacing w:line="240" w:lineRule="auto"/>
              <w:jc w:val="both"/>
              <w:rPr>
                <w:rFonts w:asciiTheme="minorHAnsi" w:hAnsiTheme="minorHAnsi" w:cstheme="minorHAnsi"/>
                <w:b/>
                <w:sz w:val="24"/>
                <w:szCs w:val="24"/>
              </w:rPr>
            </w:pPr>
            <w:r w:rsidRPr="008B6375">
              <w:rPr>
                <w:rFonts w:asciiTheme="minorHAnsi" w:hAnsiTheme="minorHAnsi" w:cstheme="minorHAnsi"/>
                <w:b/>
                <w:i/>
                <w:sz w:val="24"/>
                <w:szCs w:val="24"/>
              </w:rPr>
              <w:t xml:space="preserve">Тема 2.2. </w:t>
            </w:r>
            <w:r w:rsidRPr="008B6375">
              <w:rPr>
                <w:rFonts w:asciiTheme="minorHAnsi" w:hAnsiTheme="minorHAnsi" w:cstheme="minorHAnsi"/>
                <w:b/>
                <w:i/>
                <w:sz w:val="24"/>
                <w:szCs w:val="24"/>
                <w:lang w:val="ru-RU"/>
              </w:rPr>
              <w:t xml:space="preserve"> </w:t>
            </w:r>
            <w:r w:rsidRPr="008B6375">
              <w:rPr>
                <w:rFonts w:asciiTheme="minorHAnsi" w:hAnsiTheme="minorHAnsi" w:cstheme="minorHAnsi"/>
                <w:b/>
                <w:i/>
                <w:sz w:val="24"/>
                <w:szCs w:val="24"/>
              </w:rPr>
              <w:t>Онтогенез мовлення.</w:t>
            </w:r>
            <w:r w:rsidRPr="008B6375">
              <w:rPr>
                <w:rFonts w:asciiTheme="minorHAnsi" w:hAnsiTheme="minorHAnsi" w:cstheme="minorHAnsi"/>
                <w:sz w:val="24"/>
                <w:szCs w:val="24"/>
              </w:rPr>
              <w:t xml:space="preserve"> Дитяче мовлення, ситуативне і контекстне мовлення. Егоцентричність</w:t>
            </w:r>
            <w:r w:rsidR="00633674" w:rsidRPr="008B6375">
              <w:rPr>
                <w:rFonts w:asciiTheme="minorHAnsi" w:hAnsiTheme="minorHAnsi" w:cstheme="minorHAnsi"/>
                <w:sz w:val="24"/>
                <w:szCs w:val="24"/>
              </w:rPr>
              <w:t xml:space="preserve"> мовлення дитини за С. </w:t>
            </w:r>
            <w:r w:rsidRPr="008B6375">
              <w:rPr>
                <w:rFonts w:asciiTheme="minorHAnsi" w:hAnsiTheme="minorHAnsi" w:cstheme="minorHAnsi"/>
                <w:sz w:val="24"/>
                <w:szCs w:val="24"/>
              </w:rPr>
              <w:t>Рубінштейном.</w:t>
            </w:r>
            <w:r w:rsidRPr="008B6375">
              <w:t xml:space="preserve"> </w:t>
            </w:r>
          </w:p>
          <w:p w:rsidR="00842959" w:rsidRPr="008B6375" w:rsidRDefault="00155876" w:rsidP="00F94D39">
            <w:pPr>
              <w:spacing w:line="240" w:lineRule="auto"/>
              <w:jc w:val="both"/>
              <w:rPr>
                <w:rFonts w:asciiTheme="minorHAnsi" w:hAnsiTheme="minorHAnsi" w:cstheme="minorHAnsi"/>
                <w:b/>
                <w:sz w:val="24"/>
                <w:szCs w:val="24"/>
              </w:rPr>
            </w:pPr>
            <w:r w:rsidRPr="008B6375">
              <w:rPr>
                <w:rFonts w:asciiTheme="minorHAnsi" w:hAnsiTheme="minorHAnsi" w:cstheme="minorHAnsi"/>
                <w:b/>
                <w:sz w:val="24"/>
                <w:szCs w:val="24"/>
              </w:rPr>
              <w:t>СРС:</w:t>
            </w:r>
            <w:r w:rsidR="00633674" w:rsidRPr="008B6375">
              <w:rPr>
                <w:rFonts w:asciiTheme="minorHAnsi" w:hAnsiTheme="minorHAnsi" w:cstheme="minorHAnsi"/>
                <w:sz w:val="24"/>
                <w:szCs w:val="24"/>
              </w:rPr>
              <w:t xml:space="preserve"> </w:t>
            </w:r>
            <w:r w:rsidR="00F94D39" w:rsidRPr="008B6375">
              <w:rPr>
                <w:rFonts w:asciiTheme="minorHAnsi" w:hAnsiTheme="minorHAnsi" w:cstheme="minorHAnsi"/>
                <w:sz w:val="24"/>
                <w:szCs w:val="24"/>
              </w:rPr>
              <w:t>Мислетворчі функції мови: генералізація,  категоризація.</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2A2BD4" w:rsidRPr="008B6375" w:rsidTr="0073568E">
        <w:trPr>
          <w:jc w:val="center"/>
        </w:trPr>
        <w:tc>
          <w:tcPr>
            <w:tcW w:w="846" w:type="dxa"/>
            <w:shd w:val="clear" w:color="auto" w:fill="auto"/>
            <w:vAlign w:val="center"/>
          </w:tcPr>
          <w:p w:rsidR="002A2BD4" w:rsidRPr="008B6375" w:rsidRDefault="002A2BD4" w:rsidP="00DA3CE0">
            <w:pPr>
              <w:pStyle w:val="ListParagraph"/>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rsidR="002836DB" w:rsidRPr="008B6375" w:rsidRDefault="002836DB" w:rsidP="002836DB">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Тема 2.3. Нейропсихолінгвістичні дослідження</w:t>
            </w:r>
            <w:r w:rsidRPr="008B6375">
              <w:rPr>
                <w:rFonts w:asciiTheme="minorHAnsi" w:hAnsiTheme="minorHAnsi" w:cstheme="minorHAnsi"/>
                <w:sz w:val="24"/>
                <w:szCs w:val="24"/>
              </w:rPr>
              <w:t xml:space="preserve"> психофізіологічних механізмів породження і сприйняття мовлення. </w:t>
            </w:r>
          </w:p>
          <w:p w:rsidR="002A2BD4" w:rsidRPr="008B6375" w:rsidRDefault="00155876" w:rsidP="00F94D39">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СРС:</w:t>
            </w:r>
            <w:r w:rsidR="000D40AD" w:rsidRPr="008B6375">
              <w:rPr>
                <w:rFonts w:asciiTheme="minorHAnsi" w:hAnsiTheme="minorHAnsi" w:cstheme="minorHAnsi"/>
                <w:b/>
                <w:sz w:val="24"/>
                <w:szCs w:val="24"/>
              </w:rPr>
              <w:t xml:space="preserve"> </w:t>
            </w:r>
            <w:r w:rsidR="00F94D39" w:rsidRPr="008B6375">
              <w:rPr>
                <w:rFonts w:asciiTheme="minorHAnsi" w:hAnsiTheme="minorHAnsi" w:cstheme="minorHAnsi"/>
                <w:sz w:val="24"/>
                <w:szCs w:val="24"/>
              </w:rPr>
              <w:t>Білінгвізм та полілінгвізм.</w:t>
            </w:r>
          </w:p>
        </w:tc>
        <w:tc>
          <w:tcPr>
            <w:tcW w:w="1365" w:type="dxa"/>
            <w:shd w:val="clear" w:color="auto" w:fill="auto"/>
            <w:vAlign w:val="center"/>
          </w:tcPr>
          <w:p w:rsidR="002A2BD4" w:rsidRPr="008B6375" w:rsidRDefault="002A2BD4"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6A617B" w:rsidRPr="008B6375" w:rsidTr="00EC43A0">
        <w:trPr>
          <w:jc w:val="center"/>
        </w:trPr>
        <w:tc>
          <w:tcPr>
            <w:tcW w:w="846" w:type="dxa"/>
            <w:shd w:val="clear" w:color="auto" w:fill="auto"/>
            <w:vAlign w:val="center"/>
          </w:tcPr>
          <w:p w:rsidR="006A617B" w:rsidRPr="008B6375" w:rsidRDefault="006A617B" w:rsidP="00DA3CE0">
            <w:pPr>
              <w:pStyle w:val="ListParagraph"/>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rsidR="00505EA5" w:rsidRPr="008B6375" w:rsidRDefault="002836DB" w:rsidP="00582F79">
            <w:pPr>
              <w:pStyle w:val="BodyTextIndent"/>
              <w:spacing w:after="0" w:line="240" w:lineRule="auto"/>
              <w:ind w:left="0"/>
              <w:jc w:val="both"/>
              <w:rPr>
                <w:rFonts w:asciiTheme="minorHAnsi" w:hAnsiTheme="minorHAnsi" w:cstheme="minorHAnsi"/>
                <w:b/>
                <w:sz w:val="24"/>
                <w:szCs w:val="24"/>
              </w:rPr>
            </w:pPr>
            <w:r w:rsidRPr="008B6375">
              <w:rPr>
                <w:rFonts w:asciiTheme="minorHAnsi" w:hAnsiTheme="minorHAnsi" w:cstheme="minorHAnsi"/>
                <w:b/>
                <w:i/>
                <w:sz w:val="24"/>
                <w:szCs w:val="24"/>
              </w:rPr>
              <w:t xml:space="preserve">Тема 2.3. </w:t>
            </w:r>
            <w:r w:rsidR="00E56472" w:rsidRPr="008B6375">
              <w:rPr>
                <w:rFonts w:asciiTheme="minorHAnsi" w:hAnsiTheme="minorHAnsi" w:cstheme="minorHAnsi"/>
                <w:b/>
                <w:i/>
                <w:sz w:val="24"/>
                <w:szCs w:val="24"/>
              </w:rPr>
              <w:t xml:space="preserve">Нейропсихолінгвістичні дослідження. </w:t>
            </w:r>
            <w:r w:rsidRPr="008B6375">
              <w:rPr>
                <w:rFonts w:asciiTheme="minorHAnsi" w:hAnsiTheme="minorHAnsi" w:cstheme="minorHAnsi"/>
                <w:sz w:val="24"/>
                <w:szCs w:val="24"/>
              </w:rPr>
              <w:t xml:space="preserve">Генезис внутрішнього мовлення, його фази та функції. </w:t>
            </w:r>
          </w:p>
          <w:p w:rsidR="006A617B" w:rsidRPr="008B6375" w:rsidRDefault="00155876" w:rsidP="00582F79">
            <w:pPr>
              <w:pStyle w:val="BodyTextIndent"/>
              <w:spacing w:after="0" w:line="240" w:lineRule="auto"/>
              <w:ind w:left="0"/>
              <w:jc w:val="both"/>
              <w:rPr>
                <w:rFonts w:asciiTheme="minorHAnsi" w:hAnsiTheme="minorHAnsi" w:cstheme="minorHAnsi"/>
                <w:b/>
                <w:sz w:val="24"/>
                <w:szCs w:val="24"/>
              </w:rPr>
            </w:pPr>
            <w:r w:rsidRPr="008B6375">
              <w:rPr>
                <w:rFonts w:asciiTheme="minorHAnsi" w:hAnsiTheme="minorHAnsi" w:cstheme="minorHAnsi"/>
                <w:b/>
                <w:sz w:val="24"/>
                <w:szCs w:val="24"/>
              </w:rPr>
              <w:t>СРС:</w:t>
            </w:r>
            <w:r w:rsidR="00633674" w:rsidRPr="008B6375">
              <w:rPr>
                <w:rFonts w:asciiTheme="minorHAnsi" w:hAnsiTheme="minorHAnsi" w:cstheme="minorHAnsi"/>
                <w:sz w:val="24"/>
                <w:szCs w:val="24"/>
              </w:rPr>
              <w:t xml:space="preserve"> Механізм інтеріоризації.</w:t>
            </w:r>
          </w:p>
        </w:tc>
        <w:tc>
          <w:tcPr>
            <w:tcW w:w="1365" w:type="dxa"/>
            <w:shd w:val="clear" w:color="auto" w:fill="auto"/>
            <w:vAlign w:val="center"/>
          </w:tcPr>
          <w:p w:rsidR="006A617B" w:rsidRPr="008B6375" w:rsidRDefault="006A617B"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3371AA" w:rsidRPr="008B6375" w:rsidRDefault="003371AA" w:rsidP="003371AA">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Тема 2.4. Мовні засоби і психічні функцій людини.</w:t>
            </w:r>
            <w:r w:rsidRPr="008B6375">
              <w:rPr>
                <w:rFonts w:asciiTheme="minorHAnsi" w:hAnsiTheme="minorHAnsi" w:cstheme="minorHAnsi"/>
                <w:sz w:val="24"/>
                <w:szCs w:val="24"/>
              </w:rPr>
              <w:t xml:space="preserve"> Роль мови у розвитку </w:t>
            </w:r>
            <w:r w:rsidRPr="008B6375">
              <w:rPr>
                <w:rFonts w:asciiTheme="minorHAnsi" w:hAnsiTheme="minorHAnsi" w:cstheme="minorHAnsi"/>
                <w:sz w:val="24"/>
                <w:szCs w:val="24"/>
              </w:rPr>
              <w:lastRenderedPageBreak/>
              <w:t xml:space="preserve">функцій свідомості, образу світу та саморефлексії. Мовні і знаково-символічні засоби у формуванні уваги, сприймання, мислення, пам’яті, розвитку емоційної сфери та здатності встановлювати особистісні та соціальні стосунки. </w:t>
            </w:r>
          </w:p>
          <w:p w:rsidR="00BE5A56" w:rsidRPr="008B6375" w:rsidRDefault="00155876" w:rsidP="00582F79">
            <w:pPr>
              <w:pStyle w:val="BodyTextIndent"/>
              <w:spacing w:after="0" w:line="240" w:lineRule="auto"/>
              <w:ind w:left="0"/>
              <w:jc w:val="both"/>
              <w:rPr>
                <w:rFonts w:asciiTheme="minorHAnsi" w:hAnsiTheme="minorHAnsi" w:cstheme="minorHAnsi"/>
                <w:b/>
                <w:sz w:val="24"/>
                <w:szCs w:val="24"/>
              </w:rPr>
            </w:pPr>
            <w:r w:rsidRPr="008B6375">
              <w:rPr>
                <w:rFonts w:asciiTheme="minorHAnsi" w:hAnsiTheme="minorHAnsi" w:cstheme="minorHAnsi"/>
                <w:b/>
                <w:sz w:val="24"/>
                <w:szCs w:val="24"/>
              </w:rPr>
              <w:t>СРС:</w:t>
            </w:r>
            <w:r w:rsidR="003371AA" w:rsidRPr="008B6375">
              <w:rPr>
                <w:rFonts w:asciiTheme="minorHAnsi" w:hAnsiTheme="minorHAnsi" w:cstheme="minorHAnsi"/>
                <w:b/>
                <w:sz w:val="24"/>
                <w:szCs w:val="24"/>
              </w:rPr>
              <w:t xml:space="preserve"> </w:t>
            </w:r>
            <w:r w:rsidR="003371AA" w:rsidRPr="008B6375">
              <w:rPr>
                <w:rFonts w:asciiTheme="minorHAnsi" w:hAnsiTheme="minorHAnsi" w:cstheme="minorHAnsi"/>
                <w:sz w:val="24"/>
                <w:szCs w:val="24"/>
              </w:rPr>
              <w:t>Поняття мовних і знаково-символічних засобів комунікації</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lastRenderedPageBreak/>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505EA5" w:rsidRPr="008B6375" w:rsidRDefault="003371AA" w:rsidP="00582F79">
            <w:pPr>
              <w:pStyle w:val="BodyTextIndent"/>
              <w:spacing w:after="0" w:line="240" w:lineRule="auto"/>
              <w:ind w:left="0"/>
              <w:jc w:val="both"/>
              <w:rPr>
                <w:rFonts w:asciiTheme="minorHAnsi" w:hAnsiTheme="minorHAnsi" w:cstheme="minorHAnsi"/>
                <w:b/>
                <w:sz w:val="24"/>
                <w:szCs w:val="24"/>
              </w:rPr>
            </w:pPr>
            <w:r w:rsidRPr="008B6375">
              <w:rPr>
                <w:rFonts w:asciiTheme="minorHAnsi" w:hAnsiTheme="minorHAnsi" w:cstheme="minorHAnsi"/>
                <w:b/>
                <w:i/>
                <w:sz w:val="24"/>
                <w:szCs w:val="24"/>
              </w:rPr>
              <w:t>Тема 2.4. Мовні засоби і психічні функцій людини.</w:t>
            </w:r>
            <w:r w:rsidRPr="008B6375">
              <w:rPr>
                <w:rFonts w:asciiTheme="minorHAnsi" w:hAnsiTheme="minorHAnsi" w:cstheme="minorHAnsi"/>
                <w:sz w:val="24"/>
                <w:szCs w:val="24"/>
              </w:rPr>
              <w:t xml:space="preserve"> Роль правої і лівої півкулі у процесах мислення і мовлення. Міжпівкульна асиметрія психічних процесів і творчі здібності. </w:t>
            </w:r>
          </w:p>
          <w:p w:rsidR="005A7436" w:rsidRPr="008B6375" w:rsidRDefault="00155876" w:rsidP="00582F79">
            <w:pPr>
              <w:pStyle w:val="BodyTextIndent"/>
              <w:spacing w:after="0" w:line="240" w:lineRule="auto"/>
              <w:ind w:left="0"/>
              <w:jc w:val="both"/>
              <w:rPr>
                <w:rFonts w:asciiTheme="minorHAnsi" w:hAnsiTheme="minorHAnsi" w:cstheme="minorHAnsi"/>
                <w:b/>
                <w:sz w:val="24"/>
                <w:szCs w:val="24"/>
              </w:rPr>
            </w:pPr>
            <w:r w:rsidRPr="008B6375">
              <w:rPr>
                <w:rFonts w:asciiTheme="minorHAnsi" w:hAnsiTheme="minorHAnsi" w:cstheme="minorHAnsi"/>
                <w:b/>
                <w:sz w:val="24"/>
                <w:szCs w:val="24"/>
              </w:rPr>
              <w:t>СРС:</w:t>
            </w:r>
            <w:r w:rsidR="0083499E" w:rsidRPr="008B6375">
              <w:rPr>
                <w:rFonts w:asciiTheme="minorHAnsi" w:hAnsiTheme="minorHAnsi" w:cstheme="minorHAnsi"/>
                <w:sz w:val="24"/>
                <w:szCs w:val="24"/>
              </w:rPr>
              <w:t xml:space="preserve"> Дослідження лінгвістичної гендерології.</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505EA5" w:rsidRPr="008B6375" w:rsidRDefault="006A58A7" w:rsidP="00582F79">
            <w:pPr>
              <w:spacing w:line="240" w:lineRule="auto"/>
              <w:jc w:val="both"/>
              <w:rPr>
                <w:rFonts w:asciiTheme="minorHAnsi" w:hAnsiTheme="minorHAnsi" w:cstheme="minorHAnsi"/>
                <w:b/>
                <w:sz w:val="24"/>
                <w:szCs w:val="24"/>
              </w:rPr>
            </w:pPr>
            <w:r w:rsidRPr="008B6375">
              <w:rPr>
                <w:rFonts w:asciiTheme="minorHAnsi" w:hAnsiTheme="minorHAnsi" w:cstheme="minorHAnsi"/>
                <w:b/>
                <w:i/>
                <w:sz w:val="24"/>
                <w:szCs w:val="24"/>
              </w:rPr>
              <w:t>Тема 2.4. Мовні засоби і психічні функцій людини.</w:t>
            </w:r>
            <w:r w:rsidRPr="008B6375">
              <w:rPr>
                <w:rFonts w:asciiTheme="minorHAnsi" w:hAnsiTheme="minorHAnsi" w:cstheme="minorHAnsi"/>
                <w:sz w:val="24"/>
                <w:szCs w:val="24"/>
              </w:rPr>
              <w:t xml:space="preserve"> Актуальні питання патопсихолінгвістики: дефекти у розвитку мовленнєвої здатності.</w:t>
            </w:r>
          </w:p>
          <w:p w:rsidR="00BE5A56" w:rsidRPr="008B6375" w:rsidRDefault="00155876" w:rsidP="00582F79">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СРС:</w:t>
            </w:r>
            <w:r w:rsidR="00380EF9" w:rsidRPr="008B6375">
              <w:rPr>
                <w:rFonts w:asciiTheme="minorHAnsi" w:hAnsiTheme="minorHAnsi" w:cstheme="minorHAnsi"/>
                <w:b/>
                <w:sz w:val="24"/>
                <w:szCs w:val="24"/>
              </w:rPr>
              <w:t xml:space="preserve"> </w:t>
            </w:r>
            <w:r w:rsidR="00380EF9" w:rsidRPr="008B6375">
              <w:rPr>
                <w:rFonts w:asciiTheme="minorHAnsi" w:hAnsiTheme="minorHAnsi" w:cstheme="minorHAnsi"/>
                <w:sz w:val="24"/>
                <w:szCs w:val="24"/>
              </w:rPr>
              <w:t>Дефекти мовленнєвої здатності: філогенез і онтогенез.</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5434DD" w:rsidRPr="008B6375" w:rsidRDefault="005434DD" w:rsidP="005434DD">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Тема 2.</w:t>
            </w:r>
            <w:r w:rsidRPr="008B6375">
              <w:rPr>
                <w:rFonts w:asciiTheme="minorHAnsi" w:hAnsiTheme="minorHAnsi" w:cstheme="minorHAnsi"/>
                <w:b/>
                <w:i/>
                <w:sz w:val="24"/>
                <w:szCs w:val="24"/>
                <w:lang w:val="ru-RU"/>
              </w:rPr>
              <w:t>5</w:t>
            </w:r>
            <w:r w:rsidRPr="008B6375">
              <w:rPr>
                <w:rFonts w:asciiTheme="minorHAnsi" w:hAnsiTheme="minorHAnsi" w:cstheme="minorHAnsi"/>
                <w:b/>
                <w:i/>
                <w:sz w:val="24"/>
                <w:szCs w:val="24"/>
              </w:rPr>
              <w:t xml:space="preserve">. </w:t>
            </w:r>
            <w:r w:rsidRPr="008B6375">
              <w:rPr>
                <w:rFonts w:asciiTheme="minorHAnsi" w:hAnsiTheme="minorHAnsi" w:cstheme="minorHAnsi"/>
                <w:b/>
                <w:i/>
                <w:sz w:val="24"/>
                <w:szCs w:val="24"/>
                <w:lang w:val="ru-RU"/>
              </w:rPr>
              <w:t>Мовлення як засіб вербалізації думки.</w:t>
            </w:r>
            <w:r w:rsidRPr="008B6375">
              <w:rPr>
                <w:rFonts w:asciiTheme="minorHAnsi" w:hAnsiTheme="minorHAnsi" w:cstheme="minorHAnsi"/>
                <w:sz w:val="24"/>
                <w:szCs w:val="24"/>
                <w:lang w:val="ru-RU"/>
              </w:rPr>
              <w:t xml:space="preserve"> Фоносемантичні, грамматичні та лексико-семантичні особливсті розуміння мовлення. </w:t>
            </w:r>
          </w:p>
          <w:p w:rsidR="00CF1EF1" w:rsidRPr="008B6375" w:rsidRDefault="00155876" w:rsidP="00582F79">
            <w:pPr>
              <w:widowControl w:val="0"/>
              <w:spacing w:line="240" w:lineRule="auto"/>
              <w:jc w:val="both"/>
              <w:rPr>
                <w:rFonts w:asciiTheme="minorHAnsi" w:hAnsiTheme="minorHAnsi" w:cstheme="minorHAnsi"/>
                <w:b/>
                <w:i/>
                <w:sz w:val="24"/>
                <w:szCs w:val="24"/>
              </w:rPr>
            </w:pPr>
            <w:r w:rsidRPr="008B6375">
              <w:rPr>
                <w:rFonts w:asciiTheme="minorHAnsi" w:hAnsiTheme="minorHAnsi" w:cstheme="minorHAnsi"/>
                <w:b/>
                <w:sz w:val="24"/>
                <w:szCs w:val="24"/>
              </w:rPr>
              <w:t>СРС:</w:t>
            </w:r>
            <w:r w:rsidR="005434DD" w:rsidRPr="008B6375">
              <w:rPr>
                <w:rFonts w:asciiTheme="minorHAnsi" w:hAnsiTheme="minorHAnsi" w:cstheme="minorHAnsi"/>
                <w:sz w:val="24"/>
                <w:szCs w:val="24"/>
                <w:lang w:val="ru-RU"/>
              </w:rPr>
              <w:t xml:space="preserve"> Ментальний лексикон.</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505EA5" w:rsidRPr="008B6375" w:rsidRDefault="005434DD" w:rsidP="00582F79">
            <w:pPr>
              <w:spacing w:line="240" w:lineRule="auto"/>
              <w:jc w:val="both"/>
              <w:rPr>
                <w:rFonts w:asciiTheme="minorHAnsi" w:hAnsiTheme="minorHAnsi" w:cstheme="minorHAnsi"/>
                <w:b/>
                <w:sz w:val="24"/>
                <w:szCs w:val="24"/>
              </w:rPr>
            </w:pPr>
            <w:r w:rsidRPr="008B6375">
              <w:rPr>
                <w:rFonts w:asciiTheme="minorHAnsi" w:hAnsiTheme="minorHAnsi" w:cstheme="minorHAnsi"/>
                <w:b/>
                <w:i/>
                <w:sz w:val="24"/>
                <w:szCs w:val="24"/>
              </w:rPr>
              <w:t>Тема 2.</w:t>
            </w:r>
            <w:r w:rsidRPr="008B6375">
              <w:rPr>
                <w:rFonts w:asciiTheme="minorHAnsi" w:hAnsiTheme="minorHAnsi" w:cstheme="minorHAnsi"/>
                <w:b/>
                <w:i/>
                <w:sz w:val="24"/>
                <w:szCs w:val="24"/>
                <w:lang w:val="ru-RU"/>
              </w:rPr>
              <w:t>5</w:t>
            </w:r>
            <w:r w:rsidRPr="008B6375">
              <w:rPr>
                <w:rFonts w:asciiTheme="minorHAnsi" w:hAnsiTheme="minorHAnsi" w:cstheme="minorHAnsi"/>
                <w:b/>
                <w:i/>
                <w:sz w:val="24"/>
                <w:szCs w:val="24"/>
              </w:rPr>
              <w:t xml:space="preserve">. </w:t>
            </w:r>
            <w:r w:rsidRPr="008B6375">
              <w:rPr>
                <w:rFonts w:asciiTheme="minorHAnsi" w:hAnsiTheme="minorHAnsi" w:cstheme="minorHAnsi"/>
                <w:b/>
                <w:i/>
                <w:sz w:val="24"/>
                <w:szCs w:val="24"/>
                <w:lang w:val="ru-RU"/>
              </w:rPr>
              <w:t>Мовлення як засіб вербалізації думки.</w:t>
            </w:r>
            <w:r w:rsidRPr="008B6375">
              <w:rPr>
                <w:rFonts w:asciiTheme="minorHAnsi" w:hAnsiTheme="minorHAnsi" w:cstheme="minorHAnsi"/>
                <w:sz w:val="24"/>
                <w:szCs w:val="24"/>
                <w:lang w:val="ru-RU"/>
              </w:rPr>
              <w:t xml:space="preserve"> Моделі сприйняття мовлення. Позамовна обумовленість психолінгвістичних явищ, мультимодальність комунікації</w:t>
            </w:r>
            <w:r w:rsidR="00A57BF3" w:rsidRPr="008B6375">
              <w:rPr>
                <w:rFonts w:asciiTheme="minorHAnsi" w:hAnsiTheme="minorHAnsi" w:cstheme="minorHAnsi"/>
                <w:sz w:val="24"/>
                <w:szCs w:val="24"/>
                <w:lang w:val="ru-RU"/>
              </w:rPr>
              <w:t>.</w:t>
            </w:r>
          </w:p>
          <w:p w:rsidR="0020666E" w:rsidRPr="008B6375" w:rsidRDefault="00155876" w:rsidP="00A57BF3">
            <w:pPr>
              <w:spacing w:line="240" w:lineRule="auto"/>
              <w:jc w:val="both"/>
              <w:rPr>
                <w:rFonts w:asciiTheme="minorHAnsi" w:hAnsiTheme="minorHAnsi" w:cstheme="minorHAnsi"/>
                <w:b/>
                <w:i/>
                <w:sz w:val="24"/>
                <w:szCs w:val="24"/>
              </w:rPr>
            </w:pPr>
            <w:r w:rsidRPr="008B6375">
              <w:rPr>
                <w:rFonts w:asciiTheme="minorHAnsi" w:hAnsiTheme="minorHAnsi" w:cstheme="minorHAnsi"/>
                <w:b/>
                <w:sz w:val="24"/>
                <w:szCs w:val="24"/>
              </w:rPr>
              <w:t>СРС:</w:t>
            </w:r>
            <w:r w:rsidR="005434DD" w:rsidRPr="008B6375">
              <w:rPr>
                <w:rFonts w:asciiTheme="minorHAnsi" w:hAnsiTheme="minorHAnsi" w:cstheme="minorHAnsi"/>
                <w:sz w:val="24"/>
                <w:szCs w:val="24"/>
                <w:lang w:val="ru-RU"/>
              </w:rPr>
              <w:t xml:space="preserve"> </w:t>
            </w:r>
            <w:r w:rsidR="00A57BF3" w:rsidRPr="008B6375">
              <w:rPr>
                <w:rFonts w:asciiTheme="minorHAnsi" w:hAnsiTheme="minorHAnsi" w:cstheme="minorHAnsi"/>
                <w:sz w:val="24"/>
                <w:szCs w:val="24"/>
                <w:lang w:val="ru-RU"/>
              </w:rPr>
              <w:t>Конвергентність вербальних та невербальних засобів комунікації.</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rPr>
            </w:pPr>
          </w:p>
        </w:tc>
        <w:tc>
          <w:tcPr>
            <w:tcW w:w="7929" w:type="dxa"/>
            <w:shd w:val="clear" w:color="auto" w:fill="auto"/>
          </w:tcPr>
          <w:p w:rsidR="00A57BF3" w:rsidRPr="008B6375" w:rsidRDefault="005434DD" w:rsidP="00A57BF3">
            <w:pPr>
              <w:pStyle w:val="BodyTextIndent"/>
              <w:spacing w:after="0" w:line="240" w:lineRule="auto"/>
              <w:ind w:left="0"/>
              <w:jc w:val="both"/>
              <w:rPr>
                <w:rFonts w:asciiTheme="minorHAnsi" w:hAnsiTheme="minorHAnsi" w:cstheme="minorHAnsi"/>
                <w:sz w:val="24"/>
                <w:szCs w:val="24"/>
                <w:lang w:val="ru-RU"/>
              </w:rPr>
            </w:pPr>
            <w:r w:rsidRPr="008B6375">
              <w:rPr>
                <w:rFonts w:asciiTheme="minorHAnsi" w:hAnsiTheme="minorHAnsi" w:cstheme="minorHAnsi"/>
                <w:b/>
                <w:i/>
                <w:sz w:val="24"/>
                <w:szCs w:val="24"/>
              </w:rPr>
              <w:t>Тема 2.</w:t>
            </w:r>
            <w:r w:rsidRPr="008B6375">
              <w:rPr>
                <w:rFonts w:asciiTheme="minorHAnsi" w:hAnsiTheme="minorHAnsi" w:cstheme="minorHAnsi"/>
                <w:b/>
                <w:i/>
                <w:sz w:val="24"/>
                <w:szCs w:val="24"/>
                <w:lang w:val="ru-RU"/>
              </w:rPr>
              <w:t>5</w:t>
            </w:r>
            <w:r w:rsidRPr="008B6375">
              <w:rPr>
                <w:rFonts w:asciiTheme="minorHAnsi" w:hAnsiTheme="minorHAnsi" w:cstheme="minorHAnsi"/>
                <w:b/>
                <w:i/>
                <w:sz w:val="24"/>
                <w:szCs w:val="24"/>
              </w:rPr>
              <w:t xml:space="preserve">. </w:t>
            </w:r>
            <w:r w:rsidRPr="008B6375">
              <w:rPr>
                <w:rFonts w:asciiTheme="minorHAnsi" w:hAnsiTheme="minorHAnsi" w:cstheme="minorHAnsi"/>
                <w:b/>
                <w:i/>
                <w:sz w:val="24"/>
                <w:szCs w:val="24"/>
                <w:lang w:val="ru-RU"/>
              </w:rPr>
              <w:t>Мовлення як засіб вербалізації думки.</w:t>
            </w:r>
            <w:r w:rsidRPr="008B6375">
              <w:rPr>
                <w:rFonts w:asciiTheme="minorHAnsi" w:hAnsiTheme="minorHAnsi" w:cstheme="minorHAnsi"/>
                <w:sz w:val="24"/>
                <w:szCs w:val="24"/>
                <w:lang w:val="ru-RU"/>
              </w:rPr>
              <w:t xml:space="preserve"> </w:t>
            </w:r>
            <w:r w:rsidR="00A57BF3" w:rsidRPr="008B6375">
              <w:rPr>
                <w:rFonts w:asciiTheme="minorHAnsi" w:hAnsiTheme="minorHAnsi" w:cstheme="minorHAnsi"/>
                <w:sz w:val="24"/>
                <w:szCs w:val="24"/>
                <w:lang w:val="ru-RU"/>
              </w:rPr>
              <w:t>Роль мови в обробці досвіду і формуванні гештальтів свідомості.</w:t>
            </w:r>
          </w:p>
          <w:p w:rsidR="007F1DC9" w:rsidRPr="008B6375" w:rsidRDefault="00155876" w:rsidP="00A57BF3">
            <w:pPr>
              <w:pStyle w:val="BodyTextIndent"/>
              <w:spacing w:after="0" w:line="240" w:lineRule="auto"/>
              <w:ind w:left="0"/>
              <w:jc w:val="both"/>
              <w:rPr>
                <w:rFonts w:asciiTheme="minorHAnsi" w:hAnsiTheme="minorHAnsi" w:cstheme="minorHAnsi"/>
                <w:b/>
                <w:sz w:val="24"/>
                <w:szCs w:val="24"/>
                <w:lang w:val="ru-RU"/>
              </w:rPr>
            </w:pPr>
            <w:r w:rsidRPr="008B6375">
              <w:rPr>
                <w:rFonts w:asciiTheme="minorHAnsi" w:hAnsiTheme="minorHAnsi" w:cstheme="minorHAnsi"/>
                <w:b/>
                <w:sz w:val="24"/>
                <w:szCs w:val="24"/>
              </w:rPr>
              <w:t>СРС:</w:t>
            </w:r>
            <w:r w:rsidR="00A57BF3" w:rsidRPr="008B6375">
              <w:rPr>
                <w:rFonts w:asciiTheme="minorHAnsi" w:hAnsiTheme="minorHAnsi" w:cstheme="minorHAnsi"/>
                <w:sz w:val="24"/>
                <w:szCs w:val="24"/>
                <w:lang w:val="ru-RU"/>
              </w:rPr>
              <w:t xml:space="preserve"> Мовна і концептуальна картина світу.</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222762" w:rsidRPr="008B6375" w:rsidRDefault="00222762" w:rsidP="00222762">
            <w:pPr>
              <w:spacing w:line="240" w:lineRule="auto"/>
              <w:jc w:val="both"/>
              <w:rPr>
                <w:rFonts w:asciiTheme="minorHAnsi" w:hAnsiTheme="minorHAnsi" w:cstheme="minorHAnsi"/>
                <w:sz w:val="24"/>
                <w:szCs w:val="24"/>
              </w:rPr>
            </w:pPr>
            <w:r w:rsidRPr="008B6375">
              <w:rPr>
                <w:rFonts w:asciiTheme="minorHAnsi" w:hAnsiTheme="minorHAnsi" w:cstheme="minorHAnsi"/>
                <w:b/>
                <w:sz w:val="24"/>
                <w:szCs w:val="24"/>
              </w:rPr>
              <w:t>Розділ 3. Прикладні аспекти психолінгвістичних досліджень</w:t>
            </w:r>
          </w:p>
          <w:p w:rsidR="00505EA5" w:rsidRPr="008B6375" w:rsidRDefault="00222762" w:rsidP="00222762">
            <w:pPr>
              <w:spacing w:line="240" w:lineRule="auto"/>
              <w:jc w:val="both"/>
              <w:rPr>
                <w:rFonts w:asciiTheme="minorHAnsi" w:hAnsiTheme="minorHAnsi" w:cstheme="minorHAnsi"/>
                <w:sz w:val="24"/>
                <w:szCs w:val="24"/>
                <w:lang w:val="ru-RU"/>
              </w:rPr>
            </w:pPr>
            <w:r w:rsidRPr="008B6375">
              <w:rPr>
                <w:rFonts w:asciiTheme="minorHAnsi" w:hAnsiTheme="minorHAnsi" w:cstheme="minorHAnsi"/>
                <w:b/>
                <w:sz w:val="24"/>
                <w:szCs w:val="24"/>
              </w:rPr>
              <w:t>Тема 3.1.</w:t>
            </w:r>
            <w:r w:rsidRPr="008B6375">
              <w:rPr>
                <w:rFonts w:asciiTheme="minorHAnsi" w:hAnsiTheme="minorHAnsi" w:cstheme="minorHAnsi"/>
                <w:sz w:val="24"/>
                <w:szCs w:val="24"/>
              </w:rPr>
              <w:t xml:space="preserve"> Асоціативний експеримент, процедура проведення, різновиди, поняття семантичного асоціативного поля.</w:t>
            </w:r>
          </w:p>
          <w:p w:rsidR="00197FAE" w:rsidRPr="008B6375" w:rsidRDefault="00155876" w:rsidP="00582F79">
            <w:pPr>
              <w:pStyle w:val="BodyTextIndent"/>
              <w:spacing w:after="0" w:line="240" w:lineRule="auto"/>
              <w:ind w:left="0"/>
              <w:jc w:val="both"/>
              <w:rPr>
                <w:rFonts w:asciiTheme="minorHAnsi" w:hAnsiTheme="minorHAnsi" w:cstheme="minorHAnsi"/>
                <w:b/>
                <w:sz w:val="24"/>
                <w:szCs w:val="24"/>
              </w:rPr>
            </w:pPr>
            <w:r w:rsidRPr="008B6375">
              <w:rPr>
                <w:rFonts w:asciiTheme="minorHAnsi" w:hAnsiTheme="minorHAnsi" w:cstheme="minorHAnsi"/>
                <w:b/>
                <w:sz w:val="24"/>
                <w:szCs w:val="24"/>
              </w:rPr>
              <w:t>СРС:</w:t>
            </w:r>
            <w:r w:rsidR="00ED21A8" w:rsidRPr="008B6375">
              <w:rPr>
                <w:rFonts w:asciiTheme="minorHAnsi" w:hAnsiTheme="minorHAnsi" w:cstheme="minorHAnsi"/>
                <w:b/>
                <w:sz w:val="24"/>
                <w:szCs w:val="24"/>
              </w:rPr>
              <w:t xml:space="preserve"> </w:t>
            </w:r>
            <w:r w:rsidR="00ED21A8" w:rsidRPr="008B6375">
              <w:rPr>
                <w:rFonts w:asciiTheme="minorHAnsi" w:hAnsiTheme="minorHAnsi" w:cstheme="minorHAnsi"/>
                <w:sz w:val="24"/>
                <w:szCs w:val="24"/>
              </w:rPr>
              <w:t>Семіотичний трикутник. Компонентний аналіз.</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505EA5" w:rsidRPr="008B6375" w:rsidRDefault="00680EF6" w:rsidP="00680EF6">
            <w:pPr>
              <w:spacing w:line="240" w:lineRule="auto"/>
              <w:jc w:val="both"/>
              <w:rPr>
                <w:rFonts w:asciiTheme="minorHAnsi" w:hAnsiTheme="minorHAnsi" w:cstheme="minorHAnsi"/>
                <w:sz w:val="24"/>
                <w:szCs w:val="24"/>
              </w:rPr>
            </w:pPr>
            <w:r w:rsidRPr="008B6375">
              <w:rPr>
                <w:rFonts w:asciiTheme="minorHAnsi" w:hAnsiTheme="minorHAnsi" w:cstheme="minorHAnsi"/>
                <w:b/>
                <w:i/>
                <w:sz w:val="24"/>
                <w:szCs w:val="24"/>
              </w:rPr>
              <w:t>Тема 3.2. Експериментальні методики в психолінгвістиці:</w:t>
            </w:r>
            <w:r w:rsidRPr="008B6375">
              <w:rPr>
                <w:rFonts w:asciiTheme="minorHAnsi" w:hAnsiTheme="minorHAnsi" w:cstheme="minorHAnsi"/>
                <w:sz w:val="24"/>
                <w:szCs w:val="24"/>
              </w:rPr>
              <w:t xml:space="preserve"> метод суб’єктивного шкалювання, градуального шкалюва</w:t>
            </w:r>
            <w:r w:rsidR="009F7164" w:rsidRPr="008B6375">
              <w:rPr>
                <w:rFonts w:asciiTheme="minorHAnsi" w:hAnsiTheme="minorHAnsi" w:cstheme="minorHAnsi"/>
                <w:sz w:val="24"/>
                <w:szCs w:val="24"/>
              </w:rPr>
              <w:t>ння,</w:t>
            </w:r>
            <w:r w:rsidRPr="008B6375">
              <w:rPr>
                <w:rFonts w:asciiTheme="minorHAnsi" w:hAnsiTheme="minorHAnsi" w:cstheme="minorHAnsi"/>
                <w:sz w:val="24"/>
                <w:szCs w:val="24"/>
              </w:rPr>
              <w:t xml:space="preserve"> </w:t>
            </w:r>
            <w:r w:rsidR="009F7164" w:rsidRPr="008B6375">
              <w:rPr>
                <w:rFonts w:asciiTheme="minorHAnsi" w:hAnsiTheme="minorHAnsi" w:cstheme="minorHAnsi"/>
                <w:sz w:val="24"/>
                <w:szCs w:val="24"/>
              </w:rPr>
              <w:t>метод семантичного диференціалу, методика доповнення, метод семантичної взаємодії.</w:t>
            </w:r>
          </w:p>
          <w:p w:rsidR="003547D2" w:rsidRPr="008B6375" w:rsidRDefault="00155876" w:rsidP="002C31DC">
            <w:pPr>
              <w:pStyle w:val="BodyTextIndent"/>
              <w:spacing w:after="0" w:line="240" w:lineRule="auto"/>
              <w:ind w:left="0"/>
              <w:jc w:val="both"/>
              <w:rPr>
                <w:rFonts w:asciiTheme="minorHAnsi" w:hAnsiTheme="minorHAnsi" w:cstheme="minorHAnsi"/>
                <w:b/>
                <w:sz w:val="24"/>
                <w:szCs w:val="24"/>
                <w:lang w:val="ru-RU"/>
              </w:rPr>
            </w:pPr>
            <w:r w:rsidRPr="008B6375">
              <w:rPr>
                <w:rFonts w:asciiTheme="minorHAnsi" w:hAnsiTheme="minorHAnsi" w:cstheme="minorHAnsi"/>
                <w:b/>
                <w:sz w:val="24"/>
                <w:szCs w:val="24"/>
              </w:rPr>
              <w:t>СРС:</w:t>
            </w:r>
            <w:r w:rsidR="002C31DC" w:rsidRPr="008B6375">
              <w:rPr>
                <w:rFonts w:asciiTheme="minorHAnsi" w:hAnsiTheme="minorHAnsi" w:cstheme="minorHAnsi"/>
                <w:sz w:val="24"/>
                <w:szCs w:val="24"/>
              </w:rPr>
              <w:t xml:space="preserve"> Метод класифікації. </w:t>
            </w:r>
            <w:r w:rsidR="009F7164" w:rsidRPr="008B6375">
              <w:rPr>
                <w:rFonts w:asciiTheme="minorHAnsi" w:hAnsiTheme="minorHAnsi" w:cstheme="minorHAnsi"/>
                <w:sz w:val="24"/>
                <w:szCs w:val="24"/>
              </w:rPr>
              <w:t>Кластер-аналіз.</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505EA5" w:rsidRPr="008B6375" w:rsidRDefault="009B0C5D" w:rsidP="009B0C5D">
            <w:pPr>
              <w:jc w:val="both"/>
              <w:rPr>
                <w:rFonts w:asciiTheme="minorHAnsi" w:hAnsiTheme="minorHAnsi" w:cstheme="minorHAnsi"/>
                <w:sz w:val="24"/>
                <w:szCs w:val="24"/>
              </w:rPr>
            </w:pPr>
            <w:r w:rsidRPr="008B6375">
              <w:rPr>
                <w:rFonts w:asciiTheme="minorHAnsi" w:hAnsiTheme="minorHAnsi" w:cstheme="minorHAnsi"/>
                <w:b/>
                <w:i/>
                <w:sz w:val="24"/>
                <w:szCs w:val="24"/>
                <w:lang w:val="ru-RU"/>
              </w:rPr>
              <w:t>Тема 3.3. Психолінгвістичний аналіз текстів.</w:t>
            </w:r>
            <w:r w:rsidRPr="008B6375">
              <w:rPr>
                <w:rFonts w:asciiTheme="minorHAnsi" w:hAnsiTheme="minorHAnsi" w:cstheme="minorHAnsi"/>
                <w:sz w:val="24"/>
                <w:szCs w:val="24"/>
                <w:lang w:val="ru-RU"/>
              </w:rPr>
              <w:t xml:space="preserve"> Поняття тексту в психолінгвістиці та лінгвістиці. Текстові категорії (цілісність, звязність, членованість). </w:t>
            </w:r>
            <w:r w:rsidRPr="008B6375">
              <w:rPr>
                <w:rFonts w:asciiTheme="minorHAnsi" w:hAnsiTheme="minorHAnsi" w:cstheme="minorHAnsi"/>
                <w:sz w:val="24"/>
                <w:szCs w:val="24"/>
              </w:rPr>
              <w:t xml:space="preserve">Лінгвістичні універсалії. </w:t>
            </w:r>
          </w:p>
          <w:p w:rsidR="003713C3" w:rsidRPr="008B6375" w:rsidRDefault="00155876" w:rsidP="00582F79">
            <w:pPr>
              <w:spacing w:line="240" w:lineRule="auto"/>
              <w:jc w:val="both"/>
              <w:rPr>
                <w:rFonts w:asciiTheme="minorHAnsi" w:hAnsiTheme="minorHAnsi" w:cstheme="minorHAnsi"/>
                <w:b/>
                <w:sz w:val="24"/>
                <w:szCs w:val="24"/>
                <w:lang w:val="ru-RU"/>
              </w:rPr>
            </w:pPr>
            <w:r w:rsidRPr="008B6375">
              <w:rPr>
                <w:rFonts w:asciiTheme="minorHAnsi" w:hAnsiTheme="minorHAnsi" w:cstheme="minorHAnsi"/>
                <w:b/>
                <w:sz w:val="24"/>
                <w:szCs w:val="24"/>
              </w:rPr>
              <w:t>СРС</w:t>
            </w:r>
            <w:r w:rsidR="009B0C5D" w:rsidRPr="008B6375">
              <w:rPr>
                <w:rFonts w:asciiTheme="minorHAnsi" w:hAnsiTheme="minorHAnsi" w:cstheme="minorHAnsi"/>
                <w:b/>
                <w:sz w:val="24"/>
                <w:szCs w:val="24"/>
              </w:rPr>
              <w:t>:</w:t>
            </w:r>
            <w:r w:rsidR="006C543A" w:rsidRPr="008B6375">
              <w:rPr>
                <w:rFonts w:asciiTheme="minorHAnsi" w:hAnsiTheme="minorHAnsi" w:cstheme="minorHAnsi"/>
                <w:sz w:val="24"/>
                <w:szCs w:val="24"/>
              </w:rPr>
              <w:t xml:space="preserve"> Властивості тексту і властивості сприйняття.</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505EA5" w:rsidRPr="008B6375" w:rsidRDefault="009B0C5D" w:rsidP="00582F79">
            <w:pPr>
              <w:spacing w:line="240" w:lineRule="auto"/>
              <w:jc w:val="both"/>
              <w:rPr>
                <w:rFonts w:asciiTheme="minorHAnsi" w:hAnsiTheme="minorHAnsi" w:cstheme="minorHAnsi"/>
                <w:b/>
                <w:sz w:val="24"/>
                <w:szCs w:val="24"/>
              </w:rPr>
            </w:pPr>
            <w:r w:rsidRPr="008B6375">
              <w:rPr>
                <w:rFonts w:asciiTheme="minorHAnsi" w:hAnsiTheme="minorHAnsi" w:cstheme="minorHAnsi"/>
                <w:b/>
                <w:i/>
                <w:sz w:val="24"/>
                <w:szCs w:val="24"/>
                <w:lang w:val="ru-RU"/>
              </w:rPr>
              <w:t>Тема 3.3. Психолінгвістичний аналіз текстів.</w:t>
            </w:r>
            <w:r w:rsidRPr="008B6375">
              <w:rPr>
                <w:rFonts w:asciiTheme="minorHAnsi" w:hAnsiTheme="minorHAnsi" w:cstheme="minorHAnsi"/>
                <w:sz w:val="24"/>
                <w:szCs w:val="24"/>
              </w:rPr>
              <w:t xml:space="preserve"> Логоцентричність і ризоморфність тексту. Інтерпретація тексту. Переклад як приклад варіативності сприйняття. </w:t>
            </w:r>
          </w:p>
          <w:p w:rsidR="00BE5A56" w:rsidRPr="008B6375" w:rsidRDefault="00155876" w:rsidP="00582F79">
            <w:pPr>
              <w:spacing w:line="240" w:lineRule="auto"/>
              <w:jc w:val="both"/>
              <w:rPr>
                <w:rFonts w:asciiTheme="minorHAnsi" w:hAnsiTheme="minorHAnsi" w:cstheme="minorHAnsi"/>
                <w:sz w:val="24"/>
                <w:szCs w:val="24"/>
                <w:lang w:val="ru-RU"/>
              </w:rPr>
            </w:pPr>
            <w:r w:rsidRPr="008B6375">
              <w:rPr>
                <w:rFonts w:asciiTheme="minorHAnsi" w:hAnsiTheme="minorHAnsi" w:cstheme="minorHAnsi"/>
                <w:b/>
                <w:sz w:val="24"/>
                <w:szCs w:val="24"/>
              </w:rPr>
              <w:t>СРС:</w:t>
            </w:r>
            <w:r w:rsidR="006C543A" w:rsidRPr="008B6375">
              <w:rPr>
                <w:rFonts w:asciiTheme="minorHAnsi" w:hAnsiTheme="minorHAnsi" w:cstheme="minorHAnsi"/>
                <w:sz w:val="24"/>
                <w:szCs w:val="24"/>
              </w:rPr>
              <w:t xml:space="preserve"> Мовне навіювання (сугестивний вплив).</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BE5A56" w:rsidRPr="008B6375" w:rsidTr="0073568E">
        <w:trPr>
          <w:jc w:val="center"/>
        </w:trPr>
        <w:tc>
          <w:tcPr>
            <w:tcW w:w="846" w:type="dxa"/>
            <w:shd w:val="clear" w:color="auto" w:fill="auto"/>
            <w:vAlign w:val="center"/>
          </w:tcPr>
          <w:p w:rsidR="00BE5A56" w:rsidRPr="008B6375" w:rsidRDefault="00BE5A56"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505EA5" w:rsidRPr="008B6375" w:rsidRDefault="009B0C5D" w:rsidP="00582F79">
            <w:pPr>
              <w:spacing w:line="240" w:lineRule="auto"/>
              <w:jc w:val="both"/>
              <w:rPr>
                <w:rFonts w:asciiTheme="minorHAnsi" w:hAnsiTheme="minorHAnsi" w:cstheme="minorHAnsi"/>
                <w:b/>
                <w:sz w:val="24"/>
                <w:szCs w:val="24"/>
              </w:rPr>
            </w:pPr>
            <w:r w:rsidRPr="008B6375">
              <w:rPr>
                <w:rFonts w:asciiTheme="minorHAnsi" w:hAnsiTheme="minorHAnsi" w:cstheme="minorHAnsi"/>
                <w:b/>
                <w:i/>
                <w:sz w:val="24"/>
                <w:szCs w:val="24"/>
                <w:lang w:val="ru-RU"/>
              </w:rPr>
              <w:t>Тема 3.3. Психолінгвістичний аналіз текстів.</w:t>
            </w:r>
            <w:r w:rsidR="006C543A" w:rsidRPr="008B6375">
              <w:rPr>
                <w:rFonts w:asciiTheme="minorHAnsi" w:hAnsiTheme="minorHAnsi" w:cstheme="minorHAnsi"/>
                <w:sz w:val="24"/>
                <w:szCs w:val="24"/>
              </w:rPr>
              <w:t xml:space="preserve"> Основи нейролінгвістичного програмування. </w:t>
            </w:r>
          </w:p>
          <w:p w:rsidR="00BE5A56" w:rsidRPr="008B6375" w:rsidRDefault="00155876" w:rsidP="009F7164">
            <w:pPr>
              <w:spacing w:line="240" w:lineRule="auto"/>
              <w:jc w:val="both"/>
              <w:rPr>
                <w:rFonts w:asciiTheme="minorHAnsi" w:hAnsiTheme="minorHAnsi" w:cstheme="minorHAnsi"/>
                <w:sz w:val="24"/>
                <w:szCs w:val="24"/>
                <w:lang w:val="ru-RU"/>
              </w:rPr>
            </w:pPr>
            <w:r w:rsidRPr="008B6375">
              <w:rPr>
                <w:rFonts w:asciiTheme="minorHAnsi" w:hAnsiTheme="minorHAnsi" w:cstheme="minorHAnsi"/>
                <w:b/>
                <w:sz w:val="24"/>
                <w:szCs w:val="24"/>
              </w:rPr>
              <w:t>СРС:</w:t>
            </w:r>
            <w:r w:rsidR="006C543A" w:rsidRPr="008B6375">
              <w:rPr>
                <w:rFonts w:asciiTheme="minorHAnsi" w:hAnsiTheme="minorHAnsi" w:cstheme="minorHAnsi"/>
                <w:sz w:val="24"/>
                <w:szCs w:val="24"/>
              </w:rPr>
              <w:t xml:space="preserve"> Мовленнєвий вплив у СМІ</w:t>
            </w:r>
            <w:r w:rsidR="009F7164" w:rsidRPr="008B6375">
              <w:rPr>
                <w:rFonts w:asciiTheme="minorHAnsi" w:hAnsiTheme="minorHAnsi" w:cstheme="minorHAnsi"/>
                <w:sz w:val="24"/>
                <w:szCs w:val="24"/>
                <w:lang w:val="ru-RU"/>
              </w:rPr>
              <w:t>.</w:t>
            </w:r>
          </w:p>
        </w:tc>
        <w:tc>
          <w:tcPr>
            <w:tcW w:w="1365" w:type="dxa"/>
            <w:shd w:val="clear" w:color="auto" w:fill="auto"/>
            <w:vAlign w:val="center"/>
          </w:tcPr>
          <w:p w:rsidR="00BE5A56" w:rsidRPr="008B6375" w:rsidRDefault="00BE5A56"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9F7164" w:rsidRPr="008B6375" w:rsidTr="006C413C">
        <w:trPr>
          <w:jc w:val="center"/>
        </w:trPr>
        <w:tc>
          <w:tcPr>
            <w:tcW w:w="846" w:type="dxa"/>
            <w:shd w:val="clear" w:color="auto" w:fill="auto"/>
            <w:vAlign w:val="center"/>
          </w:tcPr>
          <w:p w:rsidR="009F7164" w:rsidRPr="008B6375" w:rsidRDefault="009F7164" w:rsidP="006C413C">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9F7164" w:rsidRPr="008B6375" w:rsidRDefault="009F7164" w:rsidP="006C413C">
            <w:pPr>
              <w:pStyle w:val="BodyTextIndent"/>
              <w:spacing w:after="0" w:line="240" w:lineRule="auto"/>
              <w:ind w:left="0"/>
              <w:jc w:val="both"/>
              <w:rPr>
                <w:rFonts w:asciiTheme="minorHAnsi" w:hAnsiTheme="minorHAnsi" w:cstheme="minorHAnsi"/>
                <w:b/>
                <w:sz w:val="24"/>
                <w:szCs w:val="24"/>
              </w:rPr>
            </w:pPr>
            <w:r w:rsidRPr="008B6375">
              <w:rPr>
                <w:rFonts w:asciiTheme="minorHAnsi" w:hAnsiTheme="minorHAnsi" w:cstheme="minorHAnsi"/>
                <w:b/>
                <w:i/>
                <w:sz w:val="24"/>
                <w:szCs w:val="24"/>
              </w:rPr>
              <w:t>Тема 3.</w:t>
            </w:r>
            <w:r w:rsidRPr="008B6375">
              <w:rPr>
                <w:rFonts w:asciiTheme="minorHAnsi" w:hAnsiTheme="minorHAnsi" w:cstheme="minorHAnsi"/>
                <w:b/>
                <w:i/>
                <w:sz w:val="24"/>
                <w:szCs w:val="24"/>
                <w:lang w:val="ru-RU"/>
              </w:rPr>
              <w:t>3. Психолінгвістичний аналіз текстів.</w:t>
            </w:r>
            <w:r w:rsidRPr="008B6375">
              <w:rPr>
                <w:rFonts w:asciiTheme="minorHAnsi" w:hAnsiTheme="minorHAnsi" w:cstheme="minorHAnsi"/>
                <w:sz w:val="24"/>
                <w:szCs w:val="24"/>
              </w:rPr>
              <w:t xml:space="preserve"> Мовлення людей з різними типами організації характеру (за Ненсі МакВільямс)</w:t>
            </w:r>
            <w:r w:rsidR="00832B83" w:rsidRPr="008B6375">
              <w:rPr>
                <w:rFonts w:asciiTheme="minorHAnsi" w:hAnsiTheme="minorHAnsi" w:cstheme="minorHAnsi"/>
                <w:sz w:val="24"/>
                <w:szCs w:val="24"/>
              </w:rPr>
              <w:t>: психоаналітичний підхід</w:t>
            </w:r>
            <w:r w:rsidRPr="008B6375">
              <w:rPr>
                <w:rFonts w:asciiTheme="minorHAnsi" w:hAnsiTheme="minorHAnsi" w:cstheme="minorHAnsi"/>
                <w:sz w:val="24"/>
                <w:szCs w:val="24"/>
              </w:rPr>
              <w:t>. Використання мовних засобів у психотерапевтичній взаємодії.</w:t>
            </w:r>
          </w:p>
          <w:p w:rsidR="009F7164" w:rsidRPr="008B6375" w:rsidRDefault="009F7164" w:rsidP="006C413C">
            <w:pPr>
              <w:pStyle w:val="BodyTextIndent"/>
              <w:spacing w:after="0" w:line="240" w:lineRule="auto"/>
              <w:ind w:left="0"/>
              <w:jc w:val="both"/>
              <w:rPr>
                <w:rFonts w:asciiTheme="minorHAnsi" w:hAnsiTheme="minorHAnsi" w:cstheme="minorHAnsi"/>
                <w:b/>
                <w:sz w:val="24"/>
                <w:szCs w:val="24"/>
                <w:lang w:val="ru-RU"/>
              </w:rPr>
            </w:pPr>
            <w:r w:rsidRPr="008B6375">
              <w:rPr>
                <w:rFonts w:asciiTheme="minorHAnsi" w:hAnsiTheme="minorHAnsi" w:cstheme="minorHAnsi"/>
                <w:b/>
                <w:sz w:val="24"/>
                <w:szCs w:val="24"/>
              </w:rPr>
              <w:t>СРС:</w:t>
            </w:r>
            <w:r w:rsidRPr="008B6375">
              <w:rPr>
                <w:rFonts w:asciiTheme="minorHAnsi" w:hAnsiTheme="minorHAnsi" w:cstheme="minorHAnsi"/>
                <w:sz w:val="24"/>
                <w:szCs w:val="24"/>
              </w:rPr>
              <w:t xml:space="preserve"> </w:t>
            </w:r>
            <w:r w:rsidRPr="008B6375">
              <w:rPr>
                <w:rFonts w:asciiTheme="minorHAnsi" w:hAnsiTheme="minorHAnsi" w:cstheme="minorHAnsi"/>
                <w:sz w:val="24"/>
                <w:szCs w:val="24"/>
                <w:lang w:val="ru-RU"/>
              </w:rPr>
              <w:t>Психол</w:t>
            </w:r>
            <w:r w:rsidRPr="008B6375">
              <w:rPr>
                <w:rFonts w:asciiTheme="minorHAnsi" w:hAnsiTheme="minorHAnsi" w:cstheme="minorHAnsi"/>
                <w:sz w:val="24"/>
                <w:szCs w:val="24"/>
              </w:rPr>
              <w:t>і</w:t>
            </w:r>
            <w:r w:rsidRPr="008B6375">
              <w:rPr>
                <w:rFonts w:asciiTheme="minorHAnsi" w:hAnsiTheme="minorHAnsi" w:cstheme="minorHAnsi"/>
                <w:sz w:val="24"/>
                <w:szCs w:val="24"/>
                <w:lang w:val="ru-RU"/>
              </w:rPr>
              <w:t xml:space="preserve">нгвістика у </w:t>
            </w:r>
            <w:r w:rsidRPr="008B6375">
              <w:rPr>
                <w:rFonts w:asciiTheme="minorHAnsi" w:hAnsiTheme="minorHAnsi" w:cstheme="minorHAnsi"/>
                <w:sz w:val="24"/>
                <w:szCs w:val="24"/>
              </w:rPr>
              <w:t>судовій психології та ін. галузях.</w:t>
            </w:r>
          </w:p>
        </w:tc>
        <w:tc>
          <w:tcPr>
            <w:tcW w:w="1365" w:type="dxa"/>
            <w:shd w:val="clear" w:color="auto" w:fill="auto"/>
            <w:vAlign w:val="center"/>
          </w:tcPr>
          <w:p w:rsidR="009F7164" w:rsidRPr="008B6375" w:rsidRDefault="009F7164" w:rsidP="006C413C">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r>
      <w:tr w:rsidR="00FC68B4" w:rsidRPr="008B6375" w:rsidTr="0073568E">
        <w:trPr>
          <w:jc w:val="center"/>
        </w:trPr>
        <w:tc>
          <w:tcPr>
            <w:tcW w:w="846" w:type="dxa"/>
            <w:shd w:val="clear" w:color="auto" w:fill="auto"/>
            <w:vAlign w:val="center"/>
          </w:tcPr>
          <w:p w:rsidR="00FC68B4" w:rsidRPr="008B6375" w:rsidRDefault="00FC68B4"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FC68B4" w:rsidRPr="008B6375" w:rsidRDefault="009B0C5D" w:rsidP="00582F79">
            <w:pPr>
              <w:spacing w:line="240" w:lineRule="auto"/>
              <w:jc w:val="both"/>
              <w:rPr>
                <w:rFonts w:asciiTheme="minorHAnsi" w:hAnsiTheme="minorHAnsi" w:cstheme="minorHAnsi"/>
                <w:b/>
                <w:sz w:val="24"/>
                <w:szCs w:val="24"/>
              </w:rPr>
            </w:pPr>
            <w:r w:rsidRPr="008B6375">
              <w:rPr>
                <w:rFonts w:asciiTheme="minorHAnsi" w:hAnsiTheme="minorHAnsi" w:cstheme="minorHAnsi"/>
                <w:b/>
                <w:sz w:val="24"/>
                <w:szCs w:val="24"/>
              </w:rPr>
              <w:t>Написання МКР</w:t>
            </w:r>
          </w:p>
        </w:tc>
        <w:tc>
          <w:tcPr>
            <w:tcW w:w="1365" w:type="dxa"/>
            <w:shd w:val="clear" w:color="auto" w:fill="auto"/>
            <w:vAlign w:val="center"/>
          </w:tcPr>
          <w:p w:rsidR="00FC68B4" w:rsidRPr="008B6375" w:rsidRDefault="006F7025" w:rsidP="00582F79">
            <w:pPr>
              <w:spacing w:line="240" w:lineRule="auto"/>
              <w:jc w:val="center"/>
              <w:rPr>
                <w:rFonts w:asciiTheme="minorHAnsi" w:hAnsiTheme="minorHAnsi" w:cstheme="minorHAnsi"/>
                <w:sz w:val="24"/>
                <w:szCs w:val="24"/>
                <w:lang w:val="en-US"/>
              </w:rPr>
            </w:pPr>
            <w:r w:rsidRPr="008B6375">
              <w:rPr>
                <w:rFonts w:asciiTheme="minorHAnsi" w:hAnsiTheme="minorHAnsi" w:cstheme="minorHAnsi"/>
                <w:sz w:val="24"/>
                <w:szCs w:val="24"/>
                <w:lang w:val="en-US"/>
              </w:rPr>
              <w:t>2</w:t>
            </w:r>
          </w:p>
        </w:tc>
      </w:tr>
      <w:tr w:rsidR="00FC68B4" w:rsidRPr="008B6375" w:rsidTr="0073568E">
        <w:trPr>
          <w:jc w:val="center"/>
        </w:trPr>
        <w:tc>
          <w:tcPr>
            <w:tcW w:w="846" w:type="dxa"/>
            <w:shd w:val="clear" w:color="auto" w:fill="auto"/>
            <w:vAlign w:val="center"/>
          </w:tcPr>
          <w:p w:rsidR="00FC68B4" w:rsidRPr="008B6375" w:rsidRDefault="00FC68B4" w:rsidP="00DA3CE0">
            <w:pPr>
              <w:pStyle w:val="ListParagraph"/>
              <w:numPr>
                <w:ilvl w:val="0"/>
                <w:numId w:val="2"/>
              </w:numPr>
              <w:spacing w:line="240" w:lineRule="auto"/>
              <w:ind w:left="0" w:firstLine="0"/>
              <w:rPr>
                <w:rFonts w:asciiTheme="minorHAnsi" w:hAnsiTheme="minorHAnsi" w:cstheme="minorHAnsi"/>
                <w:sz w:val="24"/>
                <w:szCs w:val="24"/>
                <w:lang w:val="ru-RU"/>
              </w:rPr>
            </w:pPr>
          </w:p>
        </w:tc>
        <w:tc>
          <w:tcPr>
            <w:tcW w:w="7929" w:type="dxa"/>
            <w:shd w:val="clear" w:color="auto" w:fill="auto"/>
          </w:tcPr>
          <w:p w:rsidR="00FC68B4" w:rsidRPr="008B6375" w:rsidRDefault="00FC68B4" w:rsidP="00582F79">
            <w:pPr>
              <w:spacing w:line="240" w:lineRule="auto"/>
              <w:jc w:val="both"/>
              <w:rPr>
                <w:rFonts w:asciiTheme="minorHAnsi" w:hAnsiTheme="minorHAnsi" w:cstheme="minorHAnsi"/>
                <w:b/>
                <w:sz w:val="24"/>
                <w:szCs w:val="24"/>
              </w:rPr>
            </w:pPr>
            <w:r w:rsidRPr="008B6375">
              <w:rPr>
                <w:rFonts w:asciiTheme="minorHAnsi" w:hAnsiTheme="minorHAnsi" w:cstheme="minorHAnsi"/>
                <w:b/>
                <w:sz w:val="24"/>
                <w:szCs w:val="24"/>
              </w:rPr>
              <w:t>Підвищення рейтингу. Залік</w:t>
            </w:r>
          </w:p>
        </w:tc>
        <w:tc>
          <w:tcPr>
            <w:tcW w:w="1365" w:type="dxa"/>
            <w:shd w:val="clear" w:color="auto" w:fill="auto"/>
            <w:vAlign w:val="center"/>
          </w:tcPr>
          <w:p w:rsidR="00FC68B4" w:rsidRPr="008B6375" w:rsidRDefault="00FC68B4" w:rsidP="00582F79">
            <w:pPr>
              <w:spacing w:line="240" w:lineRule="auto"/>
              <w:jc w:val="center"/>
              <w:rPr>
                <w:rFonts w:asciiTheme="minorHAnsi" w:hAnsiTheme="minorHAnsi" w:cstheme="minorHAnsi"/>
                <w:sz w:val="24"/>
                <w:szCs w:val="24"/>
              </w:rPr>
            </w:pPr>
            <w:r w:rsidRPr="008B6375">
              <w:rPr>
                <w:rFonts w:asciiTheme="minorHAnsi" w:hAnsiTheme="minorHAnsi" w:cstheme="minorHAnsi"/>
                <w:sz w:val="24"/>
                <w:szCs w:val="24"/>
              </w:rPr>
              <w:t>2</w:t>
            </w:r>
          </w:p>
        </w:tc>
      </w:tr>
      <w:tr w:rsidR="00FC68B4" w:rsidRPr="008B6375" w:rsidTr="0073568E">
        <w:trPr>
          <w:jc w:val="center"/>
        </w:trPr>
        <w:tc>
          <w:tcPr>
            <w:tcW w:w="8775" w:type="dxa"/>
            <w:gridSpan w:val="2"/>
            <w:shd w:val="clear" w:color="auto" w:fill="auto"/>
            <w:vAlign w:val="center"/>
          </w:tcPr>
          <w:p w:rsidR="00FC68B4" w:rsidRPr="008B6375" w:rsidRDefault="00FC68B4" w:rsidP="00582F79">
            <w:pPr>
              <w:spacing w:line="240" w:lineRule="auto"/>
              <w:rPr>
                <w:rFonts w:asciiTheme="minorHAnsi" w:hAnsiTheme="minorHAnsi" w:cstheme="minorHAnsi"/>
                <w:sz w:val="24"/>
                <w:szCs w:val="24"/>
              </w:rPr>
            </w:pPr>
            <w:r w:rsidRPr="008B6375">
              <w:rPr>
                <w:rFonts w:asciiTheme="minorHAnsi" w:hAnsiTheme="minorHAnsi" w:cstheme="minorHAnsi"/>
                <w:b/>
                <w:bCs/>
                <w:color w:val="1F497D" w:themeColor="text2"/>
                <w:sz w:val="24"/>
                <w:szCs w:val="24"/>
              </w:rPr>
              <w:t>Всього:</w:t>
            </w:r>
          </w:p>
        </w:tc>
        <w:tc>
          <w:tcPr>
            <w:tcW w:w="1365" w:type="dxa"/>
            <w:shd w:val="clear" w:color="auto" w:fill="auto"/>
            <w:vAlign w:val="center"/>
          </w:tcPr>
          <w:p w:rsidR="00FC68B4" w:rsidRPr="008B6375" w:rsidRDefault="00FC68B4" w:rsidP="00582F79">
            <w:pPr>
              <w:spacing w:line="240" w:lineRule="auto"/>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54</w:t>
            </w:r>
          </w:p>
        </w:tc>
      </w:tr>
    </w:tbl>
    <w:p w:rsidR="005B5D3C" w:rsidRPr="008B6375" w:rsidRDefault="005B5D3C" w:rsidP="00C16357">
      <w:pPr>
        <w:ind w:firstLine="360"/>
        <w:jc w:val="both"/>
        <w:rPr>
          <w:rFonts w:asciiTheme="minorHAnsi" w:eastAsia="Times New Roman" w:hAnsiTheme="minorHAnsi" w:cstheme="minorHAnsi"/>
          <w:sz w:val="24"/>
          <w:szCs w:val="24"/>
          <w:lang w:eastAsia="en-GB"/>
        </w:rPr>
      </w:pPr>
    </w:p>
    <w:p w:rsidR="004A6336" w:rsidRPr="008B6375" w:rsidRDefault="002D475E" w:rsidP="00162048">
      <w:pPr>
        <w:keepNext/>
        <w:shd w:val="clear" w:color="auto" w:fill="D9D9D9" w:themeFill="background1" w:themeFillShade="D9"/>
        <w:tabs>
          <w:tab w:val="left" w:pos="284"/>
        </w:tabs>
        <w:spacing w:before="120" w:after="120"/>
        <w:jc w:val="center"/>
        <w:outlineLvl w:val="0"/>
        <w:rPr>
          <w:rFonts w:asciiTheme="minorHAnsi" w:eastAsia="Calibri" w:hAnsiTheme="minorHAnsi" w:cstheme="minorHAnsi"/>
          <w:b/>
          <w:color w:val="002060"/>
          <w:sz w:val="24"/>
          <w:szCs w:val="24"/>
        </w:rPr>
      </w:pPr>
      <w:r w:rsidRPr="008B6375">
        <w:rPr>
          <w:rFonts w:asciiTheme="minorHAnsi" w:eastAsia="Calibri" w:hAnsiTheme="minorHAnsi" w:cstheme="minorHAnsi"/>
          <w:b/>
          <w:color w:val="002060"/>
          <w:sz w:val="24"/>
          <w:szCs w:val="24"/>
        </w:rPr>
        <w:lastRenderedPageBreak/>
        <w:t xml:space="preserve">6. </w:t>
      </w:r>
      <w:r w:rsidR="004A6336" w:rsidRPr="008B6375">
        <w:rPr>
          <w:rFonts w:asciiTheme="minorHAnsi" w:eastAsia="Calibri" w:hAnsiTheme="minorHAnsi" w:cstheme="minorHAnsi"/>
          <w:b/>
          <w:color w:val="002060"/>
          <w:sz w:val="24"/>
          <w:szCs w:val="24"/>
        </w:rPr>
        <w:t>Самостійна робота студента</w:t>
      </w:r>
    </w:p>
    <w:p w:rsidR="008F7570" w:rsidRPr="008B6375" w:rsidRDefault="008F7570" w:rsidP="00F549AB">
      <w:pPr>
        <w:ind w:firstLine="709"/>
        <w:jc w:val="both"/>
        <w:rPr>
          <w:rFonts w:asciiTheme="minorHAnsi" w:hAnsiTheme="minorHAnsi" w:cstheme="minorHAnsi"/>
          <w:sz w:val="24"/>
          <w:szCs w:val="24"/>
          <w:lang w:val="ru-RU"/>
        </w:rPr>
      </w:pPr>
      <w:r w:rsidRPr="008B6375">
        <w:rPr>
          <w:rFonts w:asciiTheme="minorHAnsi" w:hAnsiTheme="minorHAnsi" w:cstheme="minorHAnsi"/>
          <w:sz w:val="24"/>
          <w:szCs w:val="24"/>
        </w:rPr>
        <w:t xml:space="preserve">Вивчення дисципліни включає такі види самостійної роботи: </w:t>
      </w:r>
    </w:p>
    <w:p w:rsidR="008F7570" w:rsidRPr="008B6375" w:rsidRDefault="008F7570" w:rsidP="00F549AB">
      <w:pPr>
        <w:ind w:firstLine="709"/>
        <w:jc w:val="both"/>
        <w:rPr>
          <w:rFonts w:asciiTheme="minorHAnsi" w:hAnsiTheme="minorHAnsi" w:cstheme="minorHAnsi"/>
          <w:sz w:val="24"/>
          <w:szCs w:val="24"/>
          <w:lang w:val="ru-RU"/>
        </w:rPr>
      </w:pPr>
      <w:r w:rsidRPr="008B6375">
        <w:rPr>
          <w:rFonts w:asciiTheme="minorHAnsi" w:hAnsiTheme="minorHAnsi" w:cstheme="minorHAnsi"/>
          <w:sz w:val="24"/>
          <w:szCs w:val="24"/>
        </w:rPr>
        <w:t xml:space="preserve">• підготовка до практичних занять; </w:t>
      </w:r>
    </w:p>
    <w:p w:rsidR="00FC5475" w:rsidRPr="008B6375" w:rsidRDefault="00FC5475" w:rsidP="00F549AB">
      <w:pPr>
        <w:ind w:firstLine="709"/>
        <w:jc w:val="both"/>
        <w:rPr>
          <w:rFonts w:asciiTheme="minorHAnsi" w:hAnsiTheme="minorHAnsi" w:cstheme="minorHAnsi"/>
          <w:sz w:val="24"/>
          <w:szCs w:val="24"/>
          <w:lang w:val="ru-RU"/>
        </w:rPr>
      </w:pPr>
      <w:r w:rsidRPr="008B6375">
        <w:rPr>
          <w:rFonts w:asciiTheme="minorHAnsi" w:hAnsiTheme="minorHAnsi" w:cstheme="minorHAnsi"/>
          <w:sz w:val="24"/>
          <w:szCs w:val="24"/>
        </w:rPr>
        <w:t>• написання модульної контрольної роботи;</w:t>
      </w:r>
    </w:p>
    <w:p w:rsidR="008F7570" w:rsidRPr="008B6375" w:rsidRDefault="008F7570" w:rsidP="00F549AB">
      <w:pPr>
        <w:ind w:firstLine="709"/>
        <w:jc w:val="both"/>
        <w:rPr>
          <w:rFonts w:asciiTheme="minorHAnsi" w:hAnsiTheme="minorHAnsi" w:cstheme="minorHAnsi"/>
          <w:sz w:val="24"/>
          <w:szCs w:val="24"/>
          <w:lang w:val="ru-RU"/>
        </w:rPr>
      </w:pPr>
      <w:r w:rsidRPr="008B6375">
        <w:rPr>
          <w:rFonts w:asciiTheme="minorHAnsi" w:hAnsiTheme="minorHAnsi" w:cstheme="minorHAnsi"/>
          <w:sz w:val="24"/>
          <w:szCs w:val="24"/>
        </w:rPr>
        <w:t xml:space="preserve">• підготовка до заліку. </w:t>
      </w:r>
    </w:p>
    <w:p w:rsidR="00236A3A" w:rsidRPr="008B6375" w:rsidRDefault="008F7570" w:rsidP="00F549AB">
      <w:pPr>
        <w:ind w:firstLine="709"/>
        <w:jc w:val="both"/>
        <w:rPr>
          <w:rFonts w:asciiTheme="minorHAnsi" w:eastAsia="Times New Roman" w:hAnsiTheme="minorHAnsi" w:cstheme="minorHAnsi"/>
          <w:sz w:val="24"/>
          <w:szCs w:val="24"/>
          <w:lang w:eastAsia="en-GB"/>
        </w:rPr>
      </w:pPr>
      <w:r w:rsidRPr="008B6375">
        <w:rPr>
          <w:rFonts w:asciiTheme="minorHAnsi" w:hAnsiTheme="minorHAnsi" w:cstheme="minorHAnsi"/>
          <w:sz w:val="24"/>
          <w:szCs w:val="24"/>
        </w:rPr>
        <w:t>Рекомендований час на підготовку до практичного заняття – 1 год. СРС; заліку – 6 год. СРС.</w:t>
      </w:r>
    </w:p>
    <w:p w:rsidR="00F95D78" w:rsidRPr="008B6375" w:rsidRDefault="00BE1B70" w:rsidP="00162048">
      <w:pPr>
        <w:keepNext/>
        <w:shd w:val="clear" w:color="auto" w:fill="D9D9D9" w:themeFill="background1" w:themeFillShade="D9"/>
        <w:tabs>
          <w:tab w:val="left" w:pos="284"/>
        </w:tabs>
        <w:spacing w:before="120" w:after="120"/>
        <w:jc w:val="center"/>
        <w:outlineLvl w:val="0"/>
        <w:rPr>
          <w:rFonts w:asciiTheme="minorHAnsi" w:eastAsia="Calibri" w:hAnsiTheme="minorHAnsi" w:cstheme="minorHAnsi"/>
          <w:b/>
          <w:color w:val="002060"/>
          <w:sz w:val="24"/>
          <w:szCs w:val="24"/>
        </w:rPr>
      </w:pPr>
      <w:r w:rsidRPr="008B6375">
        <w:rPr>
          <w:rFonts w:asciiTheme="minorHAnsi" w:eastAsia="Calibri" w:hAnsiTheme="minorHAnsi" w:cstheme="minorHAnsi"/>
          <w:b/>
          <w:color w:val="002060"/>
          <w:sz w:val="24"/>
          <w:szCs w:val="24"/>
        </w:rPr>
        <w:t xml:space="preserve">7. </w:t>
      </w:r>
      <w:r w:rsidR="00EB4F56" w:rsidRPr="008B6375">
        <w:rPr>
          <w:rFonts w:asciiTheme="minorHAnsi" w:eastAsia="Calibri" w:hAnsiTheme="minorHAnsi" w:cstheme="minorHAnsi"/>
          <w:b/>
          <w:color w:val="002060"/>
          <w:sz w:val="24"/>
          <w:szCs w:val="24"/>
        </w:rPr>
        <w:t>Політика та контроль</w:t>
      </w:r>
    </w:p>
    <w:p w:rsidR="004A6336" w:rsidRPr="008B6375" w:rsidRDefault="00F51B26" w:rsidP="00C16357">
      <w:pPr>
        <w:pStyle w:val="Heading1"/>
        <w:spacing w:line="276" w:lineRule="auto"/>
        <w:ind w:left="360"/>
        <w:rPr>
          <w:rFonts w:cstheme="minorHAnsi"/>
        </w:rPr>
      </w:pPr>
      <w:r w:rsidRPr="008B6375">
        <w:rPr>
          <w:rFonts w:cstheme="minorHAnsi"/>
        </w:rPr>
        <w:t>П</w:t>
      </w:r>
      <w:r w:rsidR="004A6336" w:rsidRPr="008B6375">
        <w:rPr>
          <w:rFonts w:cstheme="minorHAnsi"/>
        </w:rPr>
        <w:t>олітика навчальної дисципліни</w:t>
      </w:r>
      <w:r w:rsidR="00087AFC" w:rsidRPr="008B6375">
        <w:rPr>
          <w:rFonts w:cstheme="minorHAnsi"/>
        </w:rPr>
        <w:t xml:space="preserve"> (освітнього компонента)</w:t>
      </w:r>
    </w:p>
    <w:p w:rsidR="00554A5B" w:rsidRPr="008B6375" w:rsidRDefault="00916296" w:rsidP="00C16357">
      <w:pPr>
        <w:ind w:firstLine="709"/>
        <w:jc w:val="both"/>
        <w:rPr>
          <w:rFonts w:asciiTheme="minorHAnsi" w:hAnsiTheme="minorHAnsi" w:cstheme="minorHAnsi"/>
          <w:sz w:val="24"/>
        </w:rPr>
      </w:pPr>
      <w:r w:rsidRPr="008B6375">
        <w:rPr>
          <w:rFonts w:asciiTheme="minorHAnsi" w:hAnsiTheme="minorHAnsi" w:cstheme="minorHAnsi"/>
          <w:i/>
          <w:sz w:val="24"/>
        </w:rPr>
        <w:t>Відвідування практичних</w:t>
      </w:r>
      <w:r w:rsidR="00C0383A" w:rsidRPr="008B6375">
        <w:rPr>
          <w:rFonts w:asciiTheme="minorHAnsi" w:hAnsiTheme="minorHAnsi" w:cstheme="minorHAnsi"/>
          <w:i/>
          <w:sz w:val="24"/>
        </w:rPr>
        <w:t xml:space="preserve"> занять</w:t>
      </w:r>
      <w:r w:rsidRPr="008B6375">
        <w:rPr>
          <w:rFonts w:asciiTheme="minorHAnsi" w:hAnsiTheme="minorHAnsi" w:cstheme="minorHAnsi"/>
          <w:i/>
          <w:sz w:val="24"/>
        </w:rPr>
        <w:t>,</w:t>
      </w:r>
      <w:r w:rsidRPr="008B6375">
        <w:rPr>
          <w:rFonts w:asciiTheme="minorHAnsi" w:hAnsiTheme="minorHAnsi" w:cstheme="minorHAnsi"/>
          <w:sz w:val="24"/>
        </w:rPr>
        <w:t xml:space="preserve"> а також відсутність на них, не оцінюється. Однак, студентам рекомендується відвідувати </w:t>
      </w:r>
      <w:r w:rsidRPr="008B6375">
        <w:rPr>
          <w:rFonts w:asciiTheme="minorHAnsi" w:hAnsiTheme="minorHAnsi" w:cstheme="minorHAnsi"/>
          <w:sz w:val="24"/>
          <w:lang w:val="ru-RU"/>
        </w:rPr>
        <w:t>лекції</w:t>
      </w:r>
      <w:r w:rsidRPr="008B6375">
        <w:rPr>
          <w:rFonts w:asciiTheme="minorHAnsi" w:hAnsiTheme="minorHAnsi" w:cstheme="minorHAnsi"/>
          <w:sz w:val="24"/>
        </w:rPr>
        <w:t>, оскільки на них викладається теоретичний матеріал. Відсутність на практичних заняттях позбавляє студента можливості ефективно засвоїти кредитний модуль та отримати необхідну кількість балів за семестр. Система оцінювання орієнтована на отримання балів за активність студента, а також виконання домашніх завдань, які здат</w:t>
      </w:r>
      <w:r w:rsidR="00826C57" w:rsidRPr="008B6375">
        <w:rPr>
          <w:rFonts w:asciiTheme="minorHAnsi" w:hAnsiTheme="minorHAnsi" w:cstheme="minorHAnsi"/>
          <w:sz w:val="24"/>
        </w:rPr>
        <w:t>ні розвинути практичні</w:t>
      </w:r>
      <w:r w:rsidRPr="008B6375">
        <w:rPr>
          <w:rFonts w:asciiTheme="minorHAnsi" w:hAnsiTheme="minorHAnsi" w:cstheme="minorHAnsi"/>
          <w:sz w:val="24"/>
        </w:rPr>
        <w:t xml:space="preserve"> навички</w:t>
      </w:r>
      <w:r w:rsidR="00826C57" w:rsidRPr="008B6375">
        <w:rPr>
          <w:rFonts w:asciiTheme="minorHAnsi" w:hAnsiTheme="minorHAnsi" w:cstheme="minorHAnsi"/>
          <w:sz w:val="24"/>
        </w:rPr>
        <w:t xml:space="preserve"> </w:t>
      </w:r>
      <w:r w:rsidR="00554A5B" w:rsidRPr="008B6375">
        <w:rPr>
          <w:rFonts w:asciiTheme="minorHAnsi" w:hAnsiTheme="minorHAnsi" w:cstheme="minorHAnsi"/>
          <w:iCs/>
          <w:sz w:val="24"/>
          <w:szCs w:val="24"/>
        </w:rPr>
        <w:t>і</w:t>
      </w:r>
      <w:r w:rsidR="00826C57" w:rsidRPr="008B6375">
        <w:rPr>
          <w:rFonts w:asciiTheme="minorHAnsi" w:hAnsiTheme="minorHAnsi" w:cstheme="minorHAnsi"/>
          <w:iCs/>
          <w:sz w:val="24"/>
          <w:szCs w:val="24"/>
        </w:rPr>
        <w:t xml:space="preserve"> компетентності та дозволяють досягнути</w:t>
      </w:r>
      <w:r w:rsidR="00554A5B" w:rsidRPr="008B6375">
        <w:rPr>
          <w:rFonts w:asciiTheme="minorHAnsi" w:hAnsiTheme="minorHAnsi" w:cstheme="minorHAnsi"/>
          <w:iCs/>
          <w:sz w:val="24"/>
          <w:szCs w:val="24"/>
        </w:rPr>
        <w:t xml:space="preserve"> програмних результатів навчання загалом. Перед практичним заняттям здобувач вищої освіти ознайомлюється з рекомендованою літературою, наданою викладачем. Усі необхідні навчальні матеріали викладач </w:t>
      </w:r>
      <w:r w:rsidR="00820157" w:rsidRPr="008B6375">
        <w:rPr>
          <w:rFonts w:asciiTheme="minorHAnsi" w:hAnsiTheme="minorHAnsi" w:cstheme="minorHAnsi"/>
          <w:iCs/>
          <w:sz w:val="24"/>
          <w:szCs w:val="24"/>
        </w:rPr>
        <w:t>розміщує</w:t>
      </w:r>
      <w:r w:rsidR="00554A5B" w:rsidRPr="008B6375">
        <w:rPr>
          <w:rFonts w:asciiTheme="minorHAnsi" w:hAnsiTheme="minorHAnsi" w:cstheme="minorHAnsi"/>
          <w:iCs/>
          <w:sz w:val="24"/>
          <w:szCs w:val="24"/>
        </w:rPr>
        <w:t xml:space="preserve"> в онлайн середовищі Google Classroom</w:t>
      </w:r>
      <w:r w:rsidR="00820157" w:rsidRPr="008B6375">
        <w:rPr>
          <w:rFonts w:asciiTheme="minorHAnsi" w:hAnsiTheme="minorHAnsi" w:cstheme="minorHAnsi"/>
          <w:iCs/>
          <w:sz w:val="24"/>
          <w:szCs w:val="24"/>
        </w:rPr>
        <w:t xml:space="preserve"> (на гуглдиску)</w:t>
      </w:r>
      <w:r w:rsidR="00554A5B" w:rsidRPr="008B6375">
        <w:rPr>
          <w:rFonts w:asciiTheme="minorHAnsi" w:hAnsiTheme="minorHAnsi" w:cstheme="minorHAnsi"/>
          <w:iCs/>
          <w:sz w:val="24"/>
          <w:szCs w:val="24"/>
        </w:rPr>
        <w:t>, доступ до якого мають студенти, які вивчають цей освітній компонент.</w:t>
      </w:r>
    </w:p>
    <w:p w:rsidR="00554A5B" w:rsidRPr="008B6375" w:rsidRDefault="00554A5B" w:rsidP="00C16357">
      <w:pPr>
        <w:ind w:firstLine="360"/>
        <w:jc w:val="both"/>
        <w:rPr>
          <w:rFonts w:asciiTheme="minorHAnsi" w:hAnsiTheme="minorHAnsi" w:cstheme="minorHAnsi"/>
          <w:iCs/>
          <w:sz w:val="24"/>
          <w:szCs w:val="24"/>
        </w:rPr>
      </w:pPr>
      <w:r w:rsidRPr="008B6375">
        <w:rPr>
          <w:rFonts w:asciiTheme="minorHAnsi" w:hAnsiTheme="minorHAnsi" w:cstheme="minorHAnsi"/>
          <w:iCs/>
          <w:sz w:val="24"/>
          <w:szCs w:val="24"/>
        </w:rPr>
        <w:t xml:space="preserve">Актуальну інформацію щодо організації навчального процесу з дисципліни студенти отримують </w:t>
      </w:r>
      <w:r w:rsidR="00820157" w:rsidRPr="008B6375">
        <w:rPr>
          <w:rFonts w:asciiTheme="minorHAnsi" w:hAnsiTheme="minorHAnsi" w:cstheme="minorHAnsi"/>
          <w:iCs/>
          <w:sz w:val="24"/>
          <w:szCs w:val="24"/>
        </w:rPr>
        <w:t>безпосередньо на з</w:t>
      </w:r>
      <w:r w:rsidR="009A71AE" w:rsidRPr="008B6375">
        <w:rPr>
          <w:rFonts w:asciiTheme="minorHAnsi" w:hAnsiTheme="minorHAnsi" w:cstheme="minorHAnsi"/>
          <w:iCs/>
          <w:sz w:val="24"/>
          <w:szCs w:val="24"/>
        </w:rPr>
        <w:t>аняттях</w:t>
      </w:r>
      <w:r w:rsidR="00820157" w:rsidRPr="008B6375">
        <w:rPr>
          <w:rFonts w:asciiTheme="minorHAnsi" w:hAnsiTheme="minorHAnsi" w:cstheme="minorHAnsi"/>
          <w:iCs/>
          <w:sz w:val="24"/>
          <w:szCs w:val="24"/>
        </w:rPr>
        <w:t xml:space="preserve">, </w:t>
      </w:r>
      <w:r w:rsidRPr="008B6375">
        <w:rPr>
          <w:rFonts w:asciiTheme="minorHAnsi" w:hAnsiTheme="minorHAnsi" w:cstheme="minorHAnsi"/>
          <w:iCs/>
          <w:sz w:val="24"/>
          <w:szCs w:val="24"/>
        </w:rPr>
        <w:t>через повідомлення у групі в Telegram</w:t>
      </w:r>
      <w:r w:rsidR="00820157" w:rsidRPr="008B6375">
        <w:rPr>
          <w:rFonts w:asciiTheme="minorHAnsi" w:hAnsiTheme="minorHAnsi" w:cstheme="minorHAnsi"/>
          <w:iCs/>
          <w:sz w:val="24"/>
          <w:szCs w:val="24"/>
        </w:rPr>
        <w:t xml:space="preserve"> </w:t>
      </w:r>
      <w:r w:rsidRPr="008B6375">
        <w:rPr>
          <w:rFonts w:asciiTheme="minorHAnsi" w:hAnsiTheme="minorHAnsi" w:cstheme="minorHAnsi"/>
          <w:iCs/>
          <w:sz w:val="24"/>
          <w:szCs w:val="24"/>
        </w:rPr>
        <w:t>/</w:t>
      </w:r>
      <w:r w:rsidR="00820157" w:rsidRPr="008B6375">
        <w:rPr>
          <w:rFonts w:asciiTheme="minorHAnsi" w:hAnsiTheme="minorHAnsi" w:cstheme="minorHAnsi"/>
          <w:iCs/>
          <w:sz w:val="24"/>
          <w:szCs w:val="24"/>
        </w:rPr>
        <w:t xml:space="preserve"> </w:t>
      </w:r>
      <w:r w:rsidRPr="008B6375">
        <w:rPr>
          <w:rFonts w:asciiTheme="minorHAnsi" w:hAnsiTheme="minorHAnsi" w:cstheme="minorHAnsi"/>
          <w:iCs/>
          <w:sz w:val="24"/>
          <w:szCs w:val="24"/>
        </w:rPr>
        <w:t xml:space="preserve">Viber або </w:t>
      </w:r>
      <w:r w:rsidR="00820157" w:rsidRPr="008B6375">
        <w:rPr>
          <w:rFonts w:asciiTheme="minorHAnsi" w:hAnsiTheme="minorHAnsi" w:cstheme="minorHAnsi"/>
          <w:iCs/>
          <w:sz w:val="24"/>
          <w:szCs w:val="24"/>
        </w:rPr>
        <w:t xml:space="preserve">в </w:t>
      </w:r>
      <w:r w:rsidRPr="008B6375">
        <w:rPr>
          <w:rFonts w:asciiTheme="minorHAnsi" w:hAnsiTheme="minorHAnsi" w:cstheme="minorHAnsi"/>
          <w:iCs/>
          <w:sz w:val="24"/>
          <w:szCs w:val="24"/>
        </w:rPr>
        <w:t xml:space="preserve">Електронному </w:t>
      </w:r>
      <w:r w:rsidR="005B5D3C" w:rsidRPr="008B6375">
        <w:rPr>
          <w:rFonts w:asciiTheme="minorHAnsi" w:hAnsiTheme="minorHAnsi" w:cstheme="minorHAnsi"/>
          <w:iCs/>
          <w:sz w:val="24"/>
          <w:szCs w:val="24"/>
        </w:rPr>
        <w:t>к</w:t>
      </w:r>
      <w:r w:rsidRPr="008B6375">
        <w:rPr>
          <w:rFonts w:asciiTheme="minorHAnsi" w:hAnsiTheme="minorHAnsi" w:cstheme="minorHAnsi"/>
          <w:iCs/>
          <w:sz w:val="24"/>
          <w:szCs w:val="24"/>
        </w:rPr>
        <w:t xml:space="preserve">ампусі. </w:t>
      </w:r>
      <w:r w:rsidR="00F566B2" w:rsidRPr="008B6375">
        <w:rPr>
          <w:rFonts w:asciiTheme="minorHAnsi" w:hAnsiTheme="minorHAnsi" w:cstheme="minorHAnsi"/>
          <w:iCs/>
          <w:sz w:val="24"/>
          <w:szCs w:val="24"/>
        </w:rPr>
        <w:t>Зв'язок група</w:t>
      </w:r>
      <w:r w:rsidR="00F566B2" w:rsidRPr="008B6375">
        <w:rPr>
          <w:rFonts w:asciiTheme="minorHAnsi" w:hAnsiTheme="minorHAnsi" w:cstheme="minorHAnsi"/>
          <w:iCs/>
          <w:sz w:val="24"/>
          <w:szCs w:val="24"/>
          <w:lang w:val="en-US"/>
        </w:rPr>
        <w:sym w:font="Wingdings" w:char="F0DF"/>
      </w:r>
      <w:r w:rsidR="00F566B2" w:rsidRPr="008B6375">
        <w:rPr>
          <w:rFonts w:asciiTheme="minorHAnsi" w:hAnsiTheme="minorHAnsi" w:cstheme="minorHAnsi"/>
          <w:iCs/>
          <w:sz w:val="24"/>
          <w:szCs w:val="24"/>
        </w:rPr>
        <w:sym w:font="Wingdings" w:char="F0E0"/>
      </w:r>
      <w:r w:rsidR="00F566B2" w:rsidRPr="008B6375">
        <w:rPr>
          <w:rFonts w:asciiTheme="minorHAnsi" w:hAnsiTheme="minorHAnsi" w:cstheme="minorHAnsi"/>
          <w:iCs/>
          <w:sz w:val="24"/>
          <w:szCs w:val="24"/>
        </w:rPr>
        <w:t xml:space="preserve">викладач здійснюється через старосту, але вирішення окремих особистих питань можливе і в індивідуальному порядку. </w:t>
      </w:r>
      <w:r w:rsidRPr="008B6375">
        <w:rPr>
          <w:rFonts w:asciiTheme="minorHAnsi" w:hAnsiTheme="minorHAnsi" w:cstheme="minorHAnsi"/>
          <w:iCs/>
          <w:sz w:val="24"/>
          <w:szCs w:val="24"/>
        </w:rPr>
        <w:t xml:space="preserve">Під час змішаної форми навчання заняття проходять у форматі відеоконференцій на платформі ZOOM. </w:t>
      </w:r>
    </w:p>
    <w:p w:rsidR="00554A5B" w:rsidRPr="008B6375" w:rsidRDefault="00554A5B" w:rsidP="00C16357">
      <w:pPr>
        <w:ind w:firstLine="360"/>
        <w:jc w:val="both"/>
        <w:rPr>
          <w:rFonts w:asciiTheme="minorHAnsi" w:hAnsiTheme="minorHAnsi" w:cstheme="minorHAnsi"/>
          <w:iCs/>
          <w:sz w:val="24"/>
          <w:szCs w:val="24"/>
        </w:rPr>
      </w:pPr>
      <w:r w:rsidRPr="008B6375">
        <w:rPr>
          <w:rFonts w:asciiTheme="minorHAnsi" w:hAnsiTheme="minorHAnsi" w:cstheme="minorHAnsi"/>
          <w:iCs/>
          <w:sz w:val="24"/>
          <w:szCs w:val="24"/>
        </w:rPr>
        <w:t xml:space="preserve">Виконані домашні навчальні завдання здобувачі вищої освіти завантажують здають через Google Classroom, доступ до яких надає викладач протягом першого тижня навчання. </w:t>
      </w:r>
      <w:r w:rsidR="00BA4EA4" w:rsidRPr="008B6375">
        <w:rPr>
          <w:rFonts w:asciiTheme="minorHAnsi" w:hAnsiTheme="minorHAnsi" w:cstheme="minorHAnsi"/>
          <w:i/>
          <w:sz w:val="24"/>
          <w:szCs w:val="24"/>
        </w:rPr>
        <w:t>Термін виконання</w:t>
      </w:r>
      <w:r w:rsidR="00BA4EA4" w:rsidRPr="008B6375">
        <w:rPr>
          <w:rFonts w:asciiTheme="minorHAnsi" w:hAnsiTheme="minorHAnsi" w:cstheme="minorHAnsi"/>
          <w:iCs/>
          <w:sz w:val="24"/>
          <w:szCs w:val="24"/>
        </w:rPr>
        <w:t xml:space="preserve"> домашнього навчального завдання – </w:t>
      </w:r>
      <w:r w:rsidR="00BA4EA4" w:rsidRPr="008B6375">
        <w:rPr>
          <w:rFonts w:asciiTheme="minorHAnsi" w:hAnsiTheme="minorHAnsi" w:cstheme="minorHAnsi"/>
          <w:i/>
          <w:sz w:val="24"/>
          <w:szCs w:val="24"/>
        </w:rPr>
        <w:t>1 тиждень з моменту отримання або згідно з інструкціями викладача</w:t>
      </w:r>
      <w:r w:rsidR="00BA4EA4" w:rsidRPr="008B6375">
        <w:rPr>
          <w:rFonts w:asciiTheme="minorHAnsi" w:hAnsiTheme="minorHAnsi" w:cstheme="minorHAnsi"/>
          <w:iCs/>
          <w:sz w:val="24"/>
          <w:szCs w:val="24"/>
        </w:rPr>
        <w:t>. Завдання, подані на перевірку після закінчення визначеного терміну, оцінюються в 0 балів. Якщо студент не здав завдання протягом визначеного терміну з поважної причини</w:t>
      </w:r>
      <w:r w:rsidRPr="008B6375">
        <w:rPr>
          <w:rFonts w:asciiTheme="minorHAnsi" w:hAnsiTheme="minorHAnsi" w:cstheme="minorHAnsi"/>
          <w:iCs/>
          <w:sz w:val="24"/>
          <w:szCs w:val="24"/>
        </w:rPr>
        <w:t xml:space="preserve">, яку підтверджує офіційний документ (довідка про непрацездатність, службова записка тощо), він може представити виконані завдання за графіком, узгодженим з викладачем, але не пізніше </w:t>
      </w:r>
      <w:r w:rsidR="005862A2" w:rsidRPr="008B6375">
        <w:rPr>
          <w:rFonts w:asciiTheme="minorHAnsi" w:hAnsiTheme="minorHAnsi" w:cstheme="minorHAnsi"/>
          <w:iCs/>
          <w:sz w:val="24"/>
          <w:szCs w:val="24"/>
          <w:lang w:val="ru-RU"/>
        </w:rPr>
        <w:t>16</w:t>
      </w:r>
      <w:r w:rsidR="00180865" w:rsidRPr="008B6375">
        <w:rPr>
          <w:rFonts w:asciiTheme="minorHAnsi" w:hAnsiTheme="minorHAnsi" w:cstheme="minorHAnsi"/>
          <w:iCs/>
          <w:sz w:val="24"/>
          <w:szCs w:val="24"/>
          <w:lang w:val="ru-RU"/>
        </w:rPr>
        <w:t xml:space="preserve"> </w:t>
      </w:r>
      <w:r w:rsidRPr="008B6375">
        <w:rPr>
          <w:rFonts w:asciiTheme="minorHAnsi" w:hAnsiTheme="minorHAnsi" w:cstheme="minorHAnsi"/>
          <w:iCs/>
          <w:sz w:val="24"/>
          <w:szCs w:val="24"/>
        </w:rPr>
        <w:t>заняття</w:t>
      </w:r>
      <w:r w:rsidR="00180865" w:rsidRPr="008B6375">
        <w:rPr>
          <w:rFonts w:asciiTheme="minorHAnsi" w:hAnsiTheme="minorHAnsi" w:cstheme="minorHAnsi"/>
          <w:iCs/>
          <w:sz w:val="24"/>
          <w:szCs w:val="24"/>
          <w:lang w:val="ru-RU"/>
        </w:rPr>
        <w:t xml:space="preserve"> (</w:t>
      </w:r>
      <w:r w:rsidR="005862A2" w:rsidRPr="008B6375">
        <w:rPr>
          <w:rFonts w:asciiTheme="minorHAnsi" w:hAnsiTheme="minorHAnsi" w:cstheme="minorHAnsi"/>
          <w:iCs/>
          <w:sz w:val="24"/>
          <w:szCs w:val="24"/>
          <w:lang w:val="ru-RU"/>
        </w:rPr>
        <w:t>ДО заняття з підвищення рейтингу</w:t>
      </w:r>
      <w:r w:rsidR="00180865" w:rsidRPr="008B6375">
        <w:rPr>
          <w:rFonts w:asciiTheme="minorHAnsi" w:hAnsiTheme="minorHAnsi" w:cstheme="minorHAnsi"/>
          <w:iCs/>
          <w:sz w:val="24"/>
          <w:szCs w:val="24"/>
          <w:lang w:val="ru-RU"/>
        </w:rPr>
        <w:t>)</w:t>
      </w:r>
      <w:r w:rsidRPr="008B6375">
        <w:rPr>
          <w:rFonts w:asciiTheme="minorHAnsi" w:hAnsiTheme="minorHAnsi" w:cstheme="minorHAnsi"/>
          <w:iCs/>
          <w:sz w:val="24"/>
          <w:szCs w:val="24"/>
        </w:rPr>
        <w:t>. Перескладання домашніх навчальних завдань з метою підвищення оцінки не передбачено. Відпрацювання пропущених без поважної причини занять за рахунок виконання додаткових навчальних завдань не передбачено.</w:t>
      </w:r>
    </w:p>
    <w:p w:rsidR="00554A5B" w:rsidRPr="008B6375" w:rsidRDefault="00554A5B" w:rsidP="00C16357">
      <w:pPr>
        <w:ind w:firstLine="360"/>
        <w:jc w:val="both"/>
        <w:rPr>
          <w:rFonts w:asciiTheme="minorHAnsi" w:hAnsiTheme="minorHAnsi" w:cstheme="minorHAnsi"/>
          <w:iCs/>
          <w:sz w:val="24"/>
          <w:szCs w:val="24"/>
        </w:rPr>
      </w:pPr>
      <w:r w:rsidRPr="008B6375">
        <w:rPr>
          <w:rFonts w:asciiTheme="minorHAnsi" w:hAnsiTheme="minorHAnsi" w:cstheme="minorHAnsi"/>
          <w:i/>
          <w:sz w:val="24"/>
          <w:szCs w:val="24"/>
        </w:rPr>
        <w:t>Поточний контроль</w:t>
      </w:r>
      <w:r w:rsidRPr="008B6375">
        <w:rPr>
          <w:rFonts w:asciiTheme="minorHAnsi" w:hAnsiTheme="minorHAnsi" w:cstheme="minorHAnsi"/>
          <w:iCs/>
          <w:sz w:val="24"/>
          <w:szCs w:val="24"/>
        </w:rPr>
        <w:t xml:space="preserve">. Викладач регулярно заносить результати поточного контролю в модуль «Поточний контроль» Електронного кампусу згідно з Положенням про поточний, календарний і семестровий контроль в КПІ ім. Ігоря Сікорського. Детальніше: </w:t>
      </w:r>
      <w:hyperlink r:id="rId17" w:history="1">
        <w:r w:rsidRPr="008B6375">
          <w:rPr>
            <w:rStyle w:val="Hyperlink"/>
            <w:rFonts w:asciiTheme="minorHAnsi" w:hAnsiTheme="minorHAnsi" w:cstheme="minorHAnsi"/>
            <w:iCs/>
            <w:sz w:val="24"/>
            <w:szCs w:val="24"/>
          </w:rPr>
          <w:t>https://document.kpi.ua/2020_7-137</w:t>
        </w:r>
      </w:hyperlink>
      <w:r w:rsidRPr="008B6375">
        <w:rPr>
          <w:rFonts w:asciiTheme="minorHAnsi" w:hAnsiTheme="minorHAnsi" w:cstheme="minorHAnsi"/>
          <w:iCs/>
          <w:sz w:val="24"/>
          <w:szCs w:val="24"/>
        </w:rPr>
        <w:t>. Ознайомитися з результатами поточного контролю студент може в особистому кабінеті в Електронному кампусі.</w:t>
      </w:r>
    </w:p>
    <w:p w:rsidR="00554A5B" w:rsidRPr="008B6375" w:rsidRDefault="00554A5B" w:rsidP="00C16357">
      <w:pPr>
        <w:ind w:firstLine="360"/>
        <w:jc w:val="both"/>
        <w:rPr>
          <w:rFonts w:asciiTheme="minorHAnsi" w:hAnsiTheme="minorHAnsi" w:cstheme="minorHAnsi"/>
          <w:iCs/>
          <w:sz w:val="24"/>
          <w:szCs w:val="24"/>
        </w:rPr>
      </w:pPr>
      <w:r w:rsidRPr="008B6375">
        <w:rPr>
          <w:rFonts w:asciiTheme="minorHAnsi" w:eastAsia="Times New Roman" w:hAnsiTheme="minorHAnsi" w:cstheme="minorHAnsi"/>
          <w:i/>
          <w:iCs/>
          <w:sz w:val="24"/>
          <w:szCs w:val="24"/>
          <w:lang w:eastAsia="en-GB"/>
        </w:rPr>
        <w:t>Правила призначення заохочувальних балів.</w:t>
      </w:r>
      <w:r w:rsidRPr="008B6375">
        <w:rPr>
          <w:rFonts w:asciiTheme="minorHAnsi" w:eastAsia="Times New Roman" w:hAnsiTheme="minorHAnsi" w:cstheme="minorHAnsi"/>
          <w:sz w:val="24"/>
          <w:szCs w:val="24"/>
          <w:lang w:eastAsia="en-GB"/>
        </w:rPr>
        <w:t xml:space="preserve"> Відповідно до Положення про систему оцінювання результатів навчання в КПІ ім. Ігоря Сікорського (</w:t>
      </w:r>
      <w:hyperlink r:id="rId18" w:history="1">
        <w:r w:rsidRPr="008B6375">
          <w:rPr>
            <w:rStyle w:val="Hyperlink"/>
            <w:rFonts w:asciiTheme="minorHAnsi" w:eastAsia="Times New Roman" w:hAnsiTheme="minorHAnsi" w:cstheme="minorHAnsi"/>
            <w:sz w:val="24"/>
            <w:szCs w:val="24"/>
            <w:lang w:eastAsia="en-GB"/>
          </w:rPr>
          <w:t>https://osvita.kpi.ua/node/37</w:t>
        </w:r>
      </w:hyperlink>
      <w:r w:rsidRPr="008B6375">
        <w:rPr>
          <w:rFonts w:asciiTheme="minorHAnsi" w:eastAsia="Times New Roman" w:hAnsiTheme="minorHAnsi" w:cstheme="minorHAnsi"/>
          <w:sz w:val="24"/>
          <w:szCs w:val="24"/>
          <w:lang w:eastAsia="en-GB"/>
        </w:rPr>
        <w:t xml:space="preserve">), заохочувальні бали не входять до основної 100-бальної шкали РСО і не можуть перевищувати 10% рейтингової шкали, тобто максимальна кількість додаткових балів – 10. Для підвищення мотивації здобувачів вищої освіти займатися науково-дослідницькою роботою, їм призначають заохочувальні бали за участь у науково-практичних конференціях, семінарах, круглих столах і </w:t>
      </w:r>
      <w:r w:rsidRPr="008B6375">
        <w:rPr>
          <w:rFonts w:asciiTheme="minorHAnsi" w:eastAsia="Times New Roman" w:hAnsiTheme="minorHAnsi" w:cstheme="minorHAnsi"/>
          <w:sz w:val="24"/>
          <w:szCs w:val="24"/>
          <w:lang w:eastAsia="en-GB"/>
        </w:rPr>
        <w:lastRenderedPageBreak/>
        <w:t>воркшопах за тематикою освітнього компонент</w:t>
      </w:r>
      <w:r w:rsidR="005B5D3C" w:rsidRPr="008B6375">
        <w:rPr>
          <w:rFonts w:asciiTheme="minorHAnsi" w:eastAsia="Times New Roman" w:hAnsiTheme="minorHAnsi" w:cstheme="minorHAnsi"/>
          <w:sz w:val="24"/>
          <w:szCs w:val="24"/>
          <w:lang w:eastAsia="en-GB"/>
        </w:rPr>
        <w:t>а</w:t>
      </w:r>
      <w:r w:rsidRPr="008B6375">
        <w:rPr>
          <w:rFonts w:asciiTheme="minorHAnsi" w:eastAsia="Times New Roman" w:hAnsiTheme="minorHAnsi" w:cstheme="minorHAnsi"/>
          <w:sz w:val="24"/>
          <w:szCs w:val="24"/>
          <w:lang w:eastAsia="en-GB"/>
        </w:rPr>
        <w:t xml:space="preserve"> (за умови публікації тез доповіді або наявності сертифікату про участь у відповідному заході). Підставою для нарахування заохочувальних балів може бути участь у перекладацьких проєктах КПІ ім. Ігоря Сікорського. Штрафні бали з освітнього компоненту не передбачені. </w:t>
      </w:r>
    </w:p>
    <w:p w:rsidR="00554A5B" w:rsidRPr="008B6375" w:rsidRDefault="00554A5B" w:rsidP="00C16357">
      <w:pPr>
        <w:ind w:firstLine="360"/>
        <w:jc w:val="both"/>
        <w:rPr>
          <w:rFonts w:asciiTheme="minorHAnsi" w:hAnsiTheme="minorHAnsi" w:cstheme="minorHAnsi"/>
          <w:iCs/>
          <w:sz w:val="24"/>
          <w:szCs w:val="24"/>
        </w:rPr>
      </w:pPr>
      <w:r w:rsidRPr="008B6375">
        <w:rPr>
          <w:rFonts w:asciiTheme="minorHAnsi" w:hAnsiTheme="minorHAnsi" w:cstheme="minorHAnsi"/>
          <w:i/>
          <w:sz w:val="24"/>
          <w:szCs w:val="24"/>
        </w:rPr>
        <w:t>Академічна доброчесність.</w:t>
      </w:r>
      <w:r w:rsidRPr="008B6375">
        <w:rPr>
          <w:rFonts w:asciiTheme="minorHAnsi" w:hAnsiTheme="minorHAnsi" w:cstheme="minorHAnsi"/>
          <w:iCs/>
          <w:sz w:val="24"/>
          <w:szCs w:val="24"/>
        </w:rPr>
        <w:t xml:space="preserve"> 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w:t>
      </w:r>
      <w:hyperlink r:id="rId19" w:history="1">
        <w:r w:rsidRPr="008B6375">
          <w:rPr>
            <w:rStyle w:val="Hyperlink"/>
            <w:rFonts w:asciiTheme="minorHAnsi" w:hAnsiTheme="minorHAnsi" w:cstheme="minorHAnsi"/>
            <w:iCs/>
            <w:sz w:val="24"/>
            <w:szCs w:val="24"/>
          </w:rPr>
          <w:t>https://kpi.ua/code</w:t>
        </w:r>
      </w:hyperlink>
      <w:r w:rsidRPr="008B6375">
        <w:rPr>
          <w:rFonts w:asciiTheme="minorHAnsi" w:hAnsiTheme="minorHAnsi" w:cstheme="minorHAnsi"/>
          <w:iCs/>
          <w:sz w:val="24"/>
          <w:szCs w:val="24"/>
        </w:rPr>
        <w:t>) та Положенні про систему запобігання академічному плагіату (</w:t>
      </w:r>
      <w:hyperlink r:id="rId20" w:history="1">
        <w:r w:rsidRPr="008B6375">
          <w:rPr>
            <w:rStyle w:val="Hyperlink"/>
            <w:rFonts w:asciiTheme="minorHAnsi" w:hAnsiTheme="minorHAnsi" w:cstheme="minorHAnsi"/>
            <w:iCs/>
            <w:sz w:val="24"/>
            <w:szCs w:val="24"/>
          </w:rPr>
          <w:t>https://osvita.kpi.ua/node/47</w:t>
        </w:r>
      </w:hyperlink>
      <w:r w:rsidRPr="008B6375">
        <w:rPr>
          <w:rFonts w:asciiTheme="minorHAnsi" w:hAnsiTheme="minorHAnsi" w:cstheme="minorHAnsi"/>
          <w:iCs/>
          <w:sz w:val="24"/>
          <w:szCs w:val="24"/>
        </w:rPr>
        <w:t>).</w:t>
      </w:r>
    </w:p>
    <w:p w:rsidR="00554A5B" w:rsidRPr="008B6375" w:rsidRDefault="00554A5B" w:rsidP="00C16357">
      <w:pPr>
        <w:ind w:firstLine="360"/>
        <w:jc w:val="both"/>
        <w:rPr>
          <w:rFonts w:asciiTheme="minorHAnsi" w:hAnsiTheme="minorHAnsi" w:cstheme="minorHAnsi"/>
          <w:iCs/>
          <w:sz w:val="24"/>
          <w:szCs w:val="24"/>
        </w:rPr>
      </w:pPr>
      <w:r w:rsidRPr="008B6375">
        <w:rPr>
          <w:rFonts w:asciiTheme="minorHAnsi" w:hAnsiTheme="minorHAnsi" w:cstheme="minorHAnsi"/>
          <w:i/>
          <w:sz w:val="24"/>
          <w:szCs w:val="24"/>
        </w:rPr>
        <w:t>Норми етичної поведінки.</w:t>
      </w:r>
      <w:r w:rsidRPr="008B6375">
        <w:rPr>
          <w:rFonts w:asciiTheme="minorHAnsi" w:hAnsiTheme="minorHAnsi" w:cstheme="minorHAnsi"/>
          <w:iCs/>
          <w:sz w:val="24"/>
          <w:szCs w:val="24"/>
        </w:rPr>
        <w:t xml:space="preserve"> 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1" w:history="1">
        <w:r w:rsidRPr="008B6375">
          <w:rPr>
            <w:rStyle w:val="Hyperlink"/>
            <w:rFonts w:asciiTheme="minorHAnsi" w:hAnsiTheme="minorHAnsi" w:cstheme="minorHAnsi"/>
            <w:iCs/>
            <w:sz w:val="24"/>
            <w:szCs w:val="24"/>
          </w:rPr>
          <w:t>https://kpi.ua/code</w:t>
        </w:r>
      </w:hyperlink>
      <w:r w:rsidRPr="008B6375">
        <w:rPr>
          <w:rFonts w:asciiTheme="minorHAnsi" w:hAnsiTheme="minorHAnsi" w:cstheme="minorHAnsi"/>
          <w:iCs/>
          <w:sz w:val="24"/>
          <w:szCs w:val="24"/>
        </w:rPr>
        <w:t>.</w:t>
      </w:r>
    </w:p>
    <w:p w:rsidR="005B5D3C" w:rsidRPr="008B6375" w:rsidRDefault="005B5D3C" w:rsidP="00C16357">
      <w:pPr>
        <w:ind w:firstLine="426"/>
        <w:jc w:val="both"/>
        <w:rPr>
          <w:rFonts w:asciiTheme="minorHAnsi" w:hAnsiTheme="minorHAnsi" w:cstheme="minorHAnsi"/>
          <w:b/>
          <w:sz w:val="24"/>
          <w:szCs w:val="24"/>
        </w:rPr>
      </w:pPr>
      <w:r w:rsidRPr="008B6375">
        <w:rPr>
          <w:rFonts w:asciiTheme="minorHAnsi" w:hAnsiTheme="minorHAnsi" w:cstheme="minorHAnsi"/>
          <w:bCs/>
          <w:i/>
          <w:iCs/>
          <w:sz w:val="24"/>
          <w:szCs w:val="24"/>
        </w:rPr>
        <w:t>Процедура оскарження результатів контрольних заходів.</w:t>
      </w:r>
      <w:r w:rsidRPr="008B6375">
        <w:rPr>
          <w:rFonts w:asciiTheme="minorHAnsi" w:hAnsiTheme="minorHAnsi" w:cstheme="minorHAnsi"/>
          <w:b/>
          <w:sz w:val="24"/>
          <w:szCs w:val="24"/>
        </w:rPr>
        <w:t xml:space="preserve"> </w:t>
      </w:r>
      <w:r w:rsidRPr="008B6375">
        <w:rPr>
          <w:rFonts w:asciiTheme="minorHAnsi" w:hAnsiTheme="minorHAnsi" w:cstheme="minorHAnsi"/>
          <w:sz w:val="24"/>
          <w:szCs w:val="24"/>
        </w:rPr>
        <w:t>Студенти мають право аргументовано оскаржити результати будь-яких контрольних заходів, пояснивши</w:t>
      </w:r>
      <w:r w:rsidR="00F32ECB" w:rsidRPr="008B6375">
        <w:rPr>
          <w:rFonts w:asciiTheme="minorHAnsi" w:hAnsiTheme="minorHAnsi" w:cstheme="minorHAnsi"/>
          <w:sz w:val="24"/>
          <w:szCs w:val="24"/>
          <w:lang w:val="ru-RU"/>
        </w:rPr>
        <w:t>,</w:t>
      </w:r>
      <w:r w:rsidRPr="008B6375">
        <w:rPr>
          <w:rFonts w:asciiTheme="minorHAnsi" w:hAnsiTheme="minorHAnsi" w:cstheme="minorHAnsi"/>
          <w:sz w:val="24"/>
          <w:szCs w:val="24"/>
        </w:rPr>
        <w:t xml:space="preserve"> з яким критерієм не погоджуються. Процедуру деталізовано в Положенні про апеляції в КПІ ім. Ігоря Сікорського.</w:t>
      </w:r>
    </w:p>
    <w:p w:rsidR="005B5D3C" w:rsidRPr="008B6375" w:rsidRDefault="005B5D3C" w:rsidP="00C16357">
      <w:pPr>
        <w:ind w:firstLine="426"/>
        <w:jc w:val="both"/>
        <w:rPr>
          <w:rFonts w:asciiTheme="minorHAnsi" w:hAnsiTheme="minorHAnsi" w:cstheme="minorHAnsi"/>
          <w:bCs/>
          <w:i/>
          <w:iCs/>
          <w:sz w:val="24"/>
          <w:szCs w:val="24"/>
          <w:lang w:val="ru-RU"/>
        </w:rPr>
      </w:pPr>
      <w:r w:rsidRPr="008B6375">
        <w:rPr>
          <w:rFonts w:asciiTheme="minorHAnsi" w:hAnsiTheme="minorHAnsi" w:cstheme="minorHAnsi"/>
          <w:bCs/>
          <w:i/>
          <w:iCs/>
          <w:sz w:val="24"/>
          <w:szCs w:val="24"/>
        </w:rPr>
        <w:t xml:space="preserve">Інклюзивне навчання. </w:t>
      </w:r>
      <w:r w:rsidRPr="008B6375">
        <w:rPr>
          <w:rFonts w:asciiTheme="minorHAnsi" w:hAnsiTheme="minorHAnsi" w:cstheme="minorHAnsi"/>
          <w:sz w:val="24"/>
          <w:szCs w:val="24"/>
        </w:rPr>
        <w:t xml:space="preserve">Освітній компонент 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 Детальніше про забезпечення інклюзивності освіти в КПІ ім. Ігоря Сікорського за посиланням </w:t>
      </w:r>
      <w:hyperlink r:id="rId22" w:history="1">
        <w:r w:rsidRPr="008B6375">
          <w:rPr>
            <w:rStyle w:val="Hyperlink"/>
            <w:rFonts w:asciiTheme="minorHAnsi" w:hAnsiTheme="minorHAnsi" w:cstheme="minorHAnsi"/>
            <w:sz w:val="24"/>
            <w:szCs w:val="24"/>
          </w:rPr>
          <w:t>https://osvita.kpi.ua/node/172</w:t>
        </w:r>
      </w:hyperlink>
      <w:r w:rsidRPr="008B6375">
        <w:rPr>
          <w:rFonts w:asciiTheme="minorHAnsi" w:hAnsiTheme="minorHAnsi" w:cstheme="minorHAnsi"/>
          <w:sz w:val="24"/>
          <w:szCs w:val="24"/>
        </w:rPr>
        <w:t>.</w:t>
      </w:r>
    </w:p>
    <w:p w:rsidR="005334A2" w:rsidRPr="008B6375" w:rsidRDefault="005334A2" w:rsidP="00C16357">
      <w:pPr>
        <w:ind w:firstLine="360"/>
        <w:jc w:val="both"/>
        <w:rPr>
          <w:rFonts w:asciiTheme="minorHAnsi" w:hAnsiTheme="minorHAnsi" w:cstheme="minorHAnsi"/>
          <w:iCs/>
          <w:sz w:val="24"/>
          <w:szCs w:val="24"/>
        </w:rPr>
      </w:pPr>
    </w:p>
    <w:p w:rsidR="00E917BC" w:rsidRPr="008B6375" w:rsidRDefault="000C13CC" w:rsidP="00184113">
      <w:pPr>
        <w:pStyle w:val="Heading1"/>
        <w:shd w:val="clear" w:color="auto" w:fill="D9D9D9" w:themeFill="background1" w:themeFillShade="D9"/>
        <w:tabs>
          <w:tab w:val="left" w:pos="360"/>
          <w:tab w:val="left" w:pos="720"/>
        </w:tabs>
        <w:spacing w:before="0" w:after="0" w:line="276" w:lineRule="auto"/>
        <w:ind w:left="142"/>
        <w:jc w:val="center"/>
        <w:rPr>
          <w:rFonts w:eastAsia="Times New Roman" w:cstheme="minorHAnsi"/>
          <w:bCs/>
          <w:color w:val="1F497D" w:themeColor="text2"/>
          <w:kern w:val="32"/>
          <w:lang w:eastAsia="ru-RU"/>
        </w:rPr>
      </w:pPr>
      <w:r w:rsidRPr="008B6375">
        <w:rPr>
          <w:rFonts w:eastAsia="Times New Roman" w:cstheme="minorHAnsi"/>
          <w:bCs/>
          <w:color w:val="1F497D" w:themeColor="text2"/>
          <w:kern w:val="32"/>
          <w:lang w:eastAsia="ru-RU"/>
        </w:rPr>
        <w:t xml:space="preserve">8. </w:t>
      </w:r>
      <w:r w:rsidR="004A6336" w:rsidRPr="008B6375">
        <w:rPr>
          <w:rFonts w:eastAsia="Times New Roman" w:cstheme="minorHAnsi"/>
          <w:bCs/>
          <w:color w:val="1F497D" w:themeColor="text2"/>
          <w:kern w:val="32"/>
          <w:lang w:eastAsia="ru-RU"/>
        </w:rPr>
        <w:t xml:space="preserve">Види контролю та </w:t>
      </w:r>
      <w:r w:rsidR="00B40317" w:rsidRPr="008B6375">
        <w:rPr>
          <w:rFonts w:eastAsia="Times New Roman" w:cstheme="minorHAnsi"/>
          <w:bCs/>
          <w:color w:val="1F497D" w:themeColor="text2"/>
          <w:kern w:val="32"/>
          <w:lang w:eastAsia="ru-RU"/>
        </w:rPr>
        <w:t xml:space="preserve">рейтингова система </w:t>
      </w:r>
      <w:r w:rsidR="004A6336" w:rsidRPr="008B6375">
        <w:rPr>
          <w:rFonts w:eastAsia="Times New Roman" w:cstheme="minorHAnsi"/>
          <w:bCs/>
          <w:color w:val="1F497D" w:themeColor="text2"/>
          <w:kern w:val="32"/>
          <w:lang w:eastAsia="ru-RU"/>
        </w:rPr>
        <w:t>оцін</w:t>
      </w:r>
      <w:r w:rsidR="00B40317" w:rsidRPr="008B6375">
        <w:rPr>
          <w:rFonts w:eastAsia="Times New Roman" w:cstheme="minorHAnsi"/>
          <w:bCs/>
          <w:color w:val="1F497D" w:themeColor="text2"/>
          <w:kern w:val="32"/>
          <w:lang w:eastAsia="ru-RU"/>
        </w:rPr>
        <w:t xml:space="preserve">ювання </w:t>
      </w:r>
      <w:r w:rsidR="004A6336" w:rsidRPr="008B6375">
        <w:rPr>
          <w:rFonts w:eastAsia="Times New Roman" w:cstheme="minorHAnsi"/>
          <w:bCs/>
          <w:color w:val="1F497D" w:themeColor="text2"/>
          <w:kern w:val="32"/>
          <w:lang w:eastAsia="ru-RU"/>
        </w:rPr>
        <w:t>результатів навчання</w:t>
      </w:r>
      <w:r w:rsidR="00B40317" w:rsidRPr="008B6375">
        <w:rPr>
          <w:rFonts w:eastAsia="Times New Roman" w:cstheme="minorHAnsi"/>
          <w:bCs/>
          <w:color w:val="1F497D" w:themeColor="text2"/>
          <w:kern w:val="32"/>
          <w:lang w:eastAsia="ru-RU"/>
        </w:rPr>
        <w:t xml:space="preserve"> (РСО)</w:t>
      </w:r>
    </w:p>
    <w:p w:rsidR="00184113" w:rsidRPr="008B6375" w:rsidRDefault="00184113" w:rsidP="00C16357">
      <w:pPr>
        <w:ind w:firstLine="360"/>
        <w:jc w:val="both"/>
        <w:rPr>
          <w:rFonts w:asciiTheme="minorHAnsi" w:hAnsiTheme="minorHAnsi" w:cstheme="minorHAnsi"/>
          <w:iCs/>
          <w:sz w:val="24"/>
          <w:szCs w:val="24"/>
        </w:rPr>
      </w:pPr>
    </w:p>
    <w:p w:rsidR="005B5D3C" w:rsidRPr="008B6375" w:rsidRDefault="005B5D3C" w:rsidP="00C16357">
      <w:pPr>
        <w:ind w:firstLine="360"/>
        <w:jc w:val="both"/>
        <w:rPr>
          <w:rFonts w:asciiTheme="minorHAnsi" w:hAnsiTheme="minorHAnsi" w:cstheme="minorHAnsi"/>
          <w:iCs/>
          <w:sz w:val="24"/>
          <w:szCs w:val="24"/>
        </w:rPr>
      </w:pPr>
      <w:r w:rsidRPr="008B6375">
        <w:rPr>
          <w:rFonts w:asciiTheme="minorHAnsi" w:hAnsiTheme="minorHAnsi" w:cstheme="minorHAnsi"/>
          <w:iCs/>
          <w:sz w:val="24"/>
          <w:szCs w:val="24"/>
        </w:rPr>
        <w:t>Процедура оцінювання результатів навчання за цим освітнім компонентом, форми контролю і рейтингова система оцінювання регламентовані Положенням про систему оцінювання результатів навчання в КПІ ім. Ігоря Сікорського (</w:t>
      </w:r>
      <w:hyperlink r:id="rId23" w:history="1">
        <w:r w:rsidRPr="008B6375">
          <w:rPr>
            <w:rStyle w:val="Hyperlink"/>
            <w:rFonts w:asciiTheme="minorHAnsi" w:hAnsiTheme="minorHAnsi" w:cstheme="minorHAnsi"/>
            <w:iCs/>
            <w:sz w:val="24"/>
            <w:szCs w:val="24"/>
          </w:rPr>
          <w:t>https://osvita.kpi.ua/node/37</w:t>
        </w:r>
      </w:hyperlink>
      <w:r w:rsidRPr="008B6375">
        <w:rPr>
          <w:rFonts w:asciiTheme="minorHAnsi" w:hAnsiTheme="minorHAnsi" w:cstheme="minorHAnsi"/>
          <w:iCs/>
          <w:sz w:val="24"/>
          <w:szCs w:val="24"/>
        </w:rPr>
        <w:t>) та Положенням про поточний, календарний та семестровий контроль результатів навчання в КПІ ім. Ігоря Сікорського (</w:t>
      </w:r>
      <w:hyperlink r:id="rId24" w:history="1">
        <w:r w:rsidRPr="008B6375">
          <w:rPr>
            <w:rStyle w:val="Hyperlink"/>
            <w:rFonts w:asciiTheme="minorHAnsi" w:hAnsiTheme="minorHAnsi" w:cstheme="minorHAnsi"/>
            <w:iCs/>
            <w:sz w:val="24"/>
            <w:szCs w:val="24"/>
          </w:rPr>
          <w:t>https://osvita.kpi.ua/node/32</w:t>
        </w:r>
      </w:hyperlink>
      <w:r w:rsidRPr="008B6375">
        <w:rPr>
          <w:rFonts w:asciiTheme="minorHAnsi" w:hAnsiTheme="minorHAnsi" w:cstheme="minorHAnsi"/>
          <w:iCs/>
          <w:sz w:val="24"/>
          <w:szCs w:val="24"/>
        </w:rPr>
        <w:t>).</w:t>
      </w:r>
    </w:p>
    <w:p w:rsidR="005B5D3C" w:rsidRPr="008B6375" w:rsidRDefault="005B5D3C" w:rsidP="00C16357">
      <w:pPr>
        <w:ind w:firstLine="360"/>
        <w:jc w:val="both"/>
        <w:rPr>
          <w:rFonts w:asciiTheme="minorHAnsi" w:hAnsiTheme="minorHAnsi" w:cstheme="minorHAnsi"/>
          <w:iCs/>
          <w:sz w:val="24"/>
          <w:szCs w:val="24"/>
        </w:rPr>
      </w:pPr>
      <w:r w:rsidRPr="008B6375">
        <w:rPr>
          <w:rFonts w:asciiTheme="minorHAnsi" w:hAnsiTheme="minorHAnsi" w:cstheme="minorHAnsi"/>
          <w:iCs/>
          <w:sz w:val="24"/>
          <w:szCs w:val="24"/>
        </w:rPr>
        <w:t>Результати навчання з дисципліни оцінюються за РСО першого типу, тобто підсумкова оцінка здобувача формується на основі виконання всіх завдань, передбачених контрольними заходами. Оцінювання результатів навчання здійснюється за 100-бальною шкалою.</w:t>
      </w:r>
    </w:p>
    <w:p w:rsidR="005D64C1" w:rsidRPr="008B6375" w:rsidRDefault="005B5D3C" w:rsidP="00C16357">
      <w:pPr>
        <w:ind w:firstLine="426"/>
        <w:jc w:val="both"/>
        <w:rPr>
          <w:rFonts w:asciiTheme="minorHAnsi" w:hAnsiTheme="minorHAnsi" w:cstheme="minorHAnsi"/>
          <w:iCs/>
          <w:sz w:val="24"/>
          <w:szCs w:val="24"/>
        </w:rPr>
      </w:pPr>
      <w:r w:rsidRPr="008B6375">
        <w:rPr>
          <w:rFonts w:asciiTheme="minorHAnsi" w:hAnsiTheme="minorHAnsi" w:cstheme="minorHAnsi"/>
          <w:i/>
          <w:sz w:val="24"/>
          <w:szCs w:val="24"/>
        </w:rPr>
        <w:t xml:space="preserve">Оцінювання та поточний контроль. </w:t>
      </w:r>
      <w:r w:rsidRPr="008B6375">
        <w:rPr>
          <w:rFonts w:asciiTheme="minorHAnsi" w:hAnsiTheme="minorHAnsi" w:cstheme="minorHAnsi"/>
          <w:iCs/>
          <w:sz w:val="24"/>
          <w:szCs w:val="24"/>
        </w:rPr>
        <w:t xml:space="preserve">Система оцінювання орієнтована на отримання балів за роботу на практичних заняттях і </w:t>
      </w:r>
      <w:r w:rsidR="005D64C1" w:rsidRPr="008B6375">
        <w:rPr>
          <w:rFonts w:asciiTheme="minorHAnsi" w:hAnsiTheme="minorHAnsi" w:cstheme="minorHAnsi"/>
          <w:iCs/>
          <w:sz w:val="24"/>
          <w:szCs w:val="24"/>
        </w:rPr>
        <w:t>виконання</w:t>
      </w:r>
      <w:r w:rsidRPr="008B6375">
        <w:rPr>
          <w:rFonts w:asciiTheme="minorHAnsi" w:hAnsiTheme="minorHAnsi" w:cstheme="minorHAnsi"/>
          <w:iCs/>
          <w:sz w:val="24"/>
          <w:szCs w:val="24"/>
        </w:rPr>
        <w:t xml:space="preserve"> </w:t>
      </w:r>
      <w:r w:rsidR="00E24554" w:rsidRPr="008B6375">
        <w:rPr>
          <w:rFonts w:asciiTheme="minorHAnsi" w:hAnsiTheme="minorHAnsi" w:cstheme="minorHAnsi"/>
          <w:iCs/>
          <w:sz w:val="24"/>
          <w:szCs w:val="24"/>
        </w:rPr>
        <w:t>контрольної роботи</w:t>
      </w:r>
      <w:r w:rsidRPr="008B6375">
        <w:rPr>
          <w:rFonts w:asciiTheme="minorHAnsi" w:hAnsiTheme="minorHAnsi" w:cstheme="minorHAnsi"/>
          <w:iCs/>
          <w:sz w:val="24"/>
          <w:szCs w:val="24"/>
        </w:rPr>
        <w:t xml:space="preserve"> в кінці семестру. </w:t>
      </w:r>
    </w:p>
    <w:p w:rsidR="005D64C1" w:rsidRPr="008B6375" w:rsidRDefault="005D64C1" w:rsidP="00C16357">
      <w:pPr>
        <w:ind w:firstLine="426"/>
        <w:jc w:val="both"/>
        <w:rPr>
          <w:rFonts w:asciiTheme="minorHAnsi" w:hAnsiTheme="minorHAnsi" w:cstheme="minorHAnsi"/>
          <w:iCs/>
          <w:sz w:val="24"/>
          <w:szCs w:val="24"/>
        </w:rPr>
      </w:pPr>
    </w:p>
    <w:p w:rsidR="00EC43A0" w:rsidRPr="008B6375" w:rsidRDefault="005D64C1" w:rsidP="00EC43A0">
      <w:pPr>
        <w:ind w:firstLine="720"/>
        <w:rPr>
          <w:rFonts w:asciiTheme="minorHAnsi" w:eastAsia="Times New Roman" w:hAnsiTheme="minorHAnsi" w:cstheme="minorHAnsi"/>
          <w:b/>
          <w:i/>
          <w:sz w:val="24"/>
          <w:szCs w:val="24"/>
          <w:lang w:val="ru-RU" w:eastAsia="ru-RU"/>
        </w:rPr>
      </w:pPr>
      <w:r w:rsidRPr="008B6375">
        <w:rPr>
          <w:rFonts w:asciiTheme="minorHAnsi" w:eastAsia="Times New Roman" w:hAnsiTheme="minorHAnsi" w:cstheme="minorHAnsi"/>
          <w:b/>
          <w:i/>
          <w:sz w:val="24"/>
          <w:szCs w:val="24"/>
          <w:lang w:eastAsia="ru-RU"/>
        </w:rPr>
        <w:t>Рейтинг студентів з дисцип</w:t>
      </w:r>
      <w:r w:rsidR="0030478F" w:rsidRPr="008B6375">
        <w:rPr>
          <w:rFonts w:asciiTheme="minorHAnsi" w:eastAsia="Times New Roman" w:hAnsiTheme="minorHAnsi" w:cstheme="minorHAnsi"/>
          <w:b/>
          <w:i/>
          <w:sz w:val="24"/>
          <w:szCs w:val="24"/>
          <w:lang w:eastAsia="ru-RU"/>
        </w:rPr>
        <w:t>ліни складається з балів, що вони отримують</w:t>
      </w:r>
      <w:r w:rsidRPr="008B6375">
        <w:rPr>
          <w:rFonts w:asciiTheme="minorHAnsi" w:eastAsia="Times New Roman" w:hAnsiTheme="minorHAnsi" w:cstheme="minorHAnsi"/>
          <w:b/>
          <w:i/>
          <w:sz w:val="24"/>
          <w:szCs w:val="24"/>
          <w:lang w:eastAsia="ru-RU"/>
        </w:rPr>
        <w:t xml:space="preserve"> за :</w:t>
      </w:r>
    </w:p>
    <w:p w:rsidR="00EC43A0" w:rsidRPr="008B6375" w:rsidRDefault="00EC43A0" w:rsidP="00EC43A0">
      <w:pPr>
        <w:ind w:firstLine="720"/>
        <w:rPr>
          <w:rFonts w:asciiTheme="minorHAnsi" w:eastAsia="Times New Roman" w:hAnsiTheme="minorHAnsi" w:cstheme="minorHAnsi"/>
          <w:b/>
          <w:i/>
          <w:sz w:val="22"/>
          <w:szCs w:val="24"/>
          <w:lang w:eastAsia="ru-RU"/>
        </w:rPr>
      </w:pPr>
      <w:r w:rsidRPr="008B6375">
        <w:rPr>
          <w:rFonts w:asciiTheme="minorHAnsi" w:hAnsiTheme="minorHAnsi" w:cstheme="minorHAnsi"/>
          <w:sz w:val="24"/>
        </w:rPr>
        <w:t>1) відповіді на 24 практичних заняттях (перше заняття не оцінюється; 26</w:t>
      </w:r>
      <w:r w:rsidRPr="008B6375">
        <w:rPr>
          <w:rFonts w:asciiTheme="minorHAnsi" w:hAnsiTheme="minorHAnsi" w:cstheme="minorHAnsi"/>
          <w:sz w:val="24"/>
          <w:lang w:val="ru-RU"/>
        </w:rPr>
        <w:t>-те</w:t>
      </w:r>
      <w:r w:rsidRPr="008B6375">
        <w:rPr>
          <w:rFonts w:asciiTheme="minorHAnsi" w:hAnsiTheme="minorHAnsi" w:cstheme="minorHAnsi"/>
          <w:sz w:val="24"/>
        </w:rPr>
        <w:t xml:space="preserve"> заняття – МКР; 27</w:t>
      </w:r>
      <w:r w:rsidRPr="008B6375">
        <w:rPr>
          <w:rFonts w:asciiTheme="minorHAnsi" w:hAnsiTheme="minorHAnsi" w:cstheme="minorHAnsi"/>
          <w:sz w:val="24"/>
          <w:lang w:val="ru-RU"/>
        </w:rPr>
        <w:t>-ме</w:t>
      </w:r>
      <w:r w:rsidRPr="008B6375">
        <w:rPr>
          <w:rFonts w:asciiTheme="minorHAnsi" w:hAnsiTheme="minorHAnsi" w:cstheme="minorHAnsi"/>
          <w:sz w:val="24"/>
        </w:rPr>
        <w:t xml:space="preserve"> заняття – залік) – 48 балів; </w:t>
      </w:r>
    </w:p>
    <w:p w:rsidR="005D64C1" w:rsidRPr="008B6375" w:rsidRDefault="00EC43A0" w:rsidP="00EC43A0">
      <w:pPr>
        <w:ind w:left="720"/>
        <w:jc w:val="both"/>
        <w:rPr>
          <w:rFonts w:asciiTheme="minorHAnsi" w:hAnsiTheme="minorHAnsi" w:cstheme="minorHAnsi"/>
          <w:sz w:val="22"/>
          <w:szCs w:val="24"/>
        </w:rPr>
      </w:pPr>
      <w:r w:rsidRPr="008B6375">
        <w:rPr>
          <w:rFonts w:asciiTheme="minorHAnsi" w:hAnsiTheme="minorHAnsi" w:cstheme="minorHAnsi"/>
          <w:sz w:val="24"/>
        </w:rPr>
        <w:t>2) написання однієї модульної контрольної роботи – 52 бали.</w:t>
      </w:r>
    </w:p>
    <w:tbl>
      <w:tblPr>
        <w:tblpPr w:leftFromText="180" w:rightFromText="180" w:vertAnchor="text" w:horzAnchor="margin" w:tblpXSpec="center" w:tblpY="1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823"/>
        <w:gridCol w:w="850"/>
        <w:gridCol w:w="1276"/>
        <w:gridCol w:w="851"/>
        <w:gridCol w:w="1275"/>
      </w:tblGrid>
      <w:tr w:rsidR="005D64C1" w:rsidRPr="008B6375" w:rsidTr="005D64C1">
        <w:trPr>
          <w:trHeight w:val="479"/>
        </w:trPr>
        <w:tc>
          <w:tcPr>
            <w:tcW w:w="564" w:type="dxa"/>
            <w:tcBorders>
              <w:bottom w:val="single" w:sz="4" w:space="0" w:color="auto"/>
              <w:right w:val="single" w:sz="4" w:space="0" w:color="auto"/>
            </w:tcBorders>
            <w:shd w:val="clear" w:color="auto" w:fill="D9D9D9"/>
            <w:vAlign w:val="center"/>
          </w:tcPr>
          <w:p w:rsidR="005D64C1" w:rsidRPr="008B6375" w:rsidRDefault="005D64C1" w:rsidP="00C16357">
            <w:pPr>
              <w:jc w:val="center"/>
              <w:rPr>
                <w:rFonts w:asciiTheme="minorHAnsi" w:hAnsiTheme="minorHAnsi" w:cstheme="minorHAnsi"/>
                <w:sz w:val="24"/>
                <w:szCs w:val="24"/>
              </w:rPr>
            </w:pPr>
            <w:r w:rsidRPr="008B6375">
              <w:rPr>
                <w:rFonts w:asciiTheme="minorHAnsi" w:hAnsiTheme="minorHAnsi" w:cstheme="minorHAnsi"/>
                <w:sz w:val="24"/>
                <w:szCs w:val="24"/>
              </w:rPr>
              <w:t>№ з/п</w:t>
            </w:r>
          </w:p>
        </w:tc>
        <w:tc>
          <w:tcPr>
            <w:tcW w:w="4823" w:type="dxa"/>
            <w:tcBorders>
              <w:left w:val="single" w:sz="4" w:space="0" w:color="auto"/>
              <w:bottom w:val="single" w:sz="4" w:space="0" w:color="auto"/>
              <w:right w:val="single" w:sz="4" w:space="0" w:color="auto"/>
            </w:tcBorders>
            <w:shd w:val="clear" w:color="auto" w:fill="D9D9D9"/>
            <w:vAlign w:val="center"/>
          </w:tcPr>
          <w:p w:rsidR="005D64C1" w:rsidRPr="008B6375" w:rsidRDefault="005D64C1" w:rsidP="00C16357">
            <w:pPr>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 xml:space="preserve">Контрольний захід </w:t>
            </w:r>
          </w:p>
        </w:tc>
        <w:tc>
          <w:tcPr>
            <w:tcW w:w="850" w:type="dxa"/>
            <w:tcBorders>
              <w:left w:val="single" w:sz="4" w:space="0" w:color="auto"/>
              <w:bottom w:val="single" w:sz="4" w:space="0" w:color="auto"/>
              <w:right w:val="single" w:sz="4" w:space="0" w:color="auto"/>
            </w:tcBorders>
            <w:shd w:val="clear" w:color="auto" w:fill="D9D9D9"/>
            <w:vAlign w:val="center"/>
          </w:tcPr>
          <w:p w:rsidR="005D64C1" w:rsidRPr="008B6375" w:rsidRDefault="005D64C1" w:rsidP="00C16357">
            <w:pPr>
              <w:jc w:val="center"/>
              <w:rPr>
                <w:rFonts w:asciiTheme="minorHAnsi" w:hAnsiTheme="minorHAnsi" w:cstheme="minorHAnsi"/>
                <w:sz w:val="24"/>
                <w:szCs w:val="24"/>
              </w:rPr>
            </w:pPr>
            <w:r w:rsidRPr="008B6375">
              <w:rPr>
                <w:rFonts w:asciiTheme="minorHAnsi" w:hAnsiTheme="minorHAnsi" w:cstheme="minorHAnsi"/>
                <w:sz w:val="24"/>
                <w:szCs w:val="24"/>
              </w:rPr>
              <w:t>%</w:t>
            </w:r>
          </w:p>
        </w:tc>
        <w:tc>
          <w:tcPr>
            <w:tcW w:w="1276" w:type="dxa"/>
            <w:tcBorders>
              <w:left w:val="single" w:sz="4" w:space="0" w:color="auto"/>
              <w:bottom w:val="single" w:sz="4" w:space="0" w:color="auto"/>
              <w:right w:val="single" w:sz="4" w:space="0" w:color="auto"/>
            </w:tcBorders>
            <w:shd w:val="clear" w:color="auto" w:fill="D9D9D9"/>
            <w:vAlign w:val="center"/>
          </w:tcPr>
          <w:p w:rsidR="005D64C1" w:rsidRPr="008B6375" w:rsidRDefault="005D64C1" w:rsidP="00C16357">
            <w:pPr>
              <w:jc w:val="center"/>
              <w:rPr>
                <w:rFonts w:asciiTheme="minorHAnsi" w:hAnsiTheme="minorHAnsi" w:cstheme="minorHAnsi"/>
                <w:sz w:val="24"/>
                <w:szCs w:val="24"/>
              </w:rPr>
            </w:pPr>
            <w:r w:rsidRPr="008B6375">
              <w:rPr>
                <w:rFonts w:asciiTheme="minorHAnsi" w:hAnsiTheme="minorHAnsi" w:cstheme="minorHAnsi"/>
                <w:sz w:val="24"/>
                <w:szCs w:val="24"/>
              </w:rPr>
              <w:t>Ваговий бал</w:t>
            </w:r>
          </w:p>
        </w:tc>
        <w:tc>
          <w:tcPr>
            <w:tcW w:w="851" w:type="dxa"/>
            <w:tcBorders>
              <w:left w:val="single" w:sz="4" w:space="0" w:color="auto"/>
              <w:bottom w:val="single" w:sz="4" w:space="0" w:color="auto"/>
              <w:right w:val="single" w:sz="4" w:space="0" w:color="auto"/>
            </w:tcBorders>
            <w:shd w:val="clear" w:color="auto" w:fill="D9D9D9"/>
            <w:vAlign w:val="center"/>
          </w:tcPr>
          <w:p w:rsidR="005D64C1" w:rsidRPr="008B6375" w:rsidRDefault="005D64C1" w:rsidP="00C16357">
            <w:pPr>
              <w:jc w:val="center"/>
              <w:rPr>
                <w:rFonts w:asciiTheme="minorHAnsi" w:hAnsiTheme="minorHAnsi" w:cstheme="minorHAnsi"/>
                <w:sz w:val="24"/>
                <w:szCs w:val="24"/>
              </w:rPr>
            </w:pPr>
            <w:r w:rsidRPr="008B6375">
              <w:rPr>
                <w:rFonts w:asciiTheme="minorHAnsi" w:hAnsiTheme="minorHAnsi" w:cstheme="minorHAnsi"/>
                <w:sz w:val="24"/>
                <w:szCs w:val="24"/>
              </w:rPr>
              <w:t>Кіл-ть</w:t>
            </w:r>
          </w:p>
        </w:tc>
        <w:tc>
          <w:tcPr>
            <w:tcW w:w="1275" w:type="dxa"/>
            <w:tcBorders>
              <w:left w:val="single" w:sz="4" w:space="0" w:color="auto"/>
              <w:bottom w:val="single" w:sz="4" w:space="0" w:color="auto"/>
            </w:tcBorders>
            <w:shd w:val="clear" w:color="auto" w:fill="D9D9D9"/>
            <w:vAlign w:val="center"/>
          </w:tcPr>
          <w:p w:rsidR="005D64C1" w:rsidRPr="008B6375" w:rsidRDefault="005D64C1" w:rsidP="00DD6733">
            <w:pPr>
              <w:jc w:val="center"/>
              <w:rPr>
                <w:rFonts w:asciiTheme="minorHAnsi" w:hAnsiTheme="minorHAnsi" w:cstheme="minorHAnsi"/>
                <w:sz w:val="24"/>
                <w:szCs w:val="24"/>
              </w:rPr>
            </w:pPr>
            <w:r w:rsidRPr="008B6375">
              <w:rPr>
                <w:rFonts w:asciiTheme="minorHAnsi" w:hAnsiTheme="minorHAnsi" w:cstheme="minorHAnsi"/>
                <w:sz w:val="24"/>
                <w:szCs w:val="24"/>
              </w:rPr>
              <w:t>Всього</w:t>
            </w:r>
          </w:p>
        </w:tc>
      </w:tr>
      <w:tr w:rsidR="005D64C1" w:rsidRPr="008B6375" w:rsidTr="005D64C1">
        <w:trPr>
          <w:trHeight w:val="382"/>
        </w:trPr>
        <w:tc>
          <w:tcPr>
            <w:tcW w:w="564" w:type="dxa"/>
            <w:tcBorders>
              <w:right w:val="single" w:sz="4" w:space="0" w:color="auto"/>
            </w:tcBorders>
            <w:shd w:val="clear" w:color="auto" w:fill="auto"/>
            <w:vAlign w:val="center"/>
          </w:tcPr>
          <w:p w:rsidR="005D64C1" w:rsidRPr="008B6375" w:rsidRDefault="005D64C1" w:rsidP="00C16357">
            <w:pPr>
              <w:jc w:val="center"/>
              <w:rPr>
                <w:rFonts w:asciiTheme="minorHAnsi" w:hAnsiTheme="minorHAnsi" w:cstheme="minorHAnsi"/>
                <w:sz w:val="24"/>
                <w:szCs w:val="24"/>
              </w:rPr>
            </w:pPr>
            <w:r w:rsidRPr="008B6375">
              <w:rPr>
                <w:rFonts w:asciiTheme="minorHAnsi" w:hAnsiTheme="minorHAnsi" w:cstheme="minorHAnsi"/>
                <w:sz w:val="24"/>
                <w:szCs w:val="24"/>
              </w:rPr>
              <w:t>1.</w:t>
            </w:r>
          </w:p>
        </w:tc>
        <w:tc>
          <w:tcPr>
            <w:tcW w:w="4823" w:type="dxa"/>
            <w:tcBorders>
              <w:left w:val="single" w:sz="4" w:space="0" w:color="auto"/>
              <w:right w:val="single" w:sz="4" w:space="0" w:color="auto"/>
            </w:tcBorders>
            <w:shd w:val="clear" w:color="auto" w:fill="auto"/>
            <w:vAlign w:val="center"/>
          </w:tcPr>
          <w:p w:rsidR="005D64C1" w:rsidRPr="008B6375" w:rsidRDefault="00EC43A0" w:rsidP="00C16357">
            <w:pPr>
              <w:rPr>
                <w:rFonts w:asciiTheme="minorHAnsi" w:hAnsiTheme="minorHAnsi" w:cstheme="minorHAnsi"/>
                <w:sz w:val="24"/>
                <w:szCs w:val="24"/>
              </w:rPr>
            </w:pPr>
            <w:r w:rsidRPr="008B6375">
              <w:rPr>
                <w:rFonts w:asciiTheme="minorHAnsi" w:hAnsiTheme="minorHAnsi" w:cstheme="minorHAnsi"/>
                <w:sz w:val="24"/>
                <w:szCs w:val="24"/>
                <w:lang w:val="ru-RU"/>
              </w:rPr>
              <w:t>Робота на</w:t>
            </w:r>
            <w:r w:rsidR="005D64C1" w:rsidRPr="008B6375">
              <w:rPr>
                <w:rFonts w:asciiTheme="minorHAnsi" w:hAnsiTheme="minorHAnsi" w:cstheme="minorHAnsi"/>
                <w:sz w:val="24"/>
                <w:szCs w:val="24"/>
              </w:rPr>
              <w:t xml:space="preserve"> практичних заняттях</w:t>
            </w:r>
          </w:p>
        </w:tc>
        <w:tc>
          <w:tcPr>
            <w:tcW w:w="850" w:type="dxa"/>
            <w:tcBorders>
              <w:left w:val="single" w:sz="4" w:space="0" w:color="auto"/>
              <w:right w:val="single" w:sz="4" w:space="0" w:color="auto"/>
            </w:tcBorders>
          </w:tcPr>
          <w:p w:rsidR="005D64C1" w:rsidRPr="008B6375" w:rsidRDefault="00EC43A0" w:rsidP="00C16357">
            <w:pPr>
              <w:jc w:val="center"/>
              <w:rPr>
                <w:rFonts w:asciiTheme="minorHAnsi" w:hAnsiTheme="minorHAnsi" w:cstheme="minorHAnsi"/>
                <w:sz w:val="24"/>
                <w:szCs w:val="24"/>
              </w:rPr>
            </w:pPr>
            <w:r w:rsidRPr="008B6375">
              <w:rPr>
                <w:rFonts w:asciiTheme="minorHAnsi" w:hAnsiTheme="minorHAnsi" w:cstheme="minorHAnsi"/>
                <w:sz w:val="24"/>
                <w:szCs w:val="24"/>
                <w:lang w:val="ru-RU"/>
              </w:rPr>
              <w:t>48</w:t>
            </w:r>
            <w:r w:rsidR="00DD0190" w:rsidRPr="008B6375">
              <w:rPr>
                <w:rFonts w:asciiTheme="minorHAnsi" w:hAnsiTheme="minorHAnsi" w:cstheme="minorHAnsi"/>
                <w:sz w:val="24"/>
                <w:szCs w:val="24"/>
              </w:rPr>
              <w:t xml:space="preserve"> %</w:t>
            </w:r>
          </w:p>
        </w:tc>
        <w:tc>
          <w:tcPr>
            <w:tcW w:w="1276" w:type="dxa"/>
            <w:tcBorders>
              <w:left w:val="single" w:sz="4" w:space="0" w:color="auto"/>
              <w:right w:val="single" w:sz="4" w:space="0" w:color="auto"/>
            </w:tcBorders>
            <w:shd w:val="clear" w:color="auto" w:fill="auto"/>
          </w:tcPr>
          <w:p w:rsidR="005D64C1" w:rsidRPr="008B6375" w:rsidRDefault="00EC43A0" w:rsidP="00C16357">
            <w:pPr>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w:t>
            </w:r>
          </w:p>
        </w:tc>
        <w:tc>
          <w:tcPr>
            <w:tcW w:w="851" w:type="dxa"/>
            <w:tcBorders>
              <w:left w:val="single" w:sz="4" w:space="0" w:color="auto"/>
              <w:right w:val="single" w:sz="4" w:space="0" w:color="auto"/>
            </w:tcBorders>
            <w:shd w:val="clear" w:color="auto" w:fill="auto"/>
          </w:tcPr>
          <w:p w:rsidR="005D64C1" w:rsidRPr="008B6375" w:rsidRDefault="00EC43A0" w:rsidP="00C16357">
            <w:pPr>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24</w:t>
            </w:r>
          </w:p>
        </w:tc>
        <w:tc>
          <w:tcPr>
            <w:tcW w:w="1275" w:type="dxa"/>
            <w:tcBorders>
              <w:left w:val="single" w:sz="4" w:space="0" w:color="auto"/>
            </w:tcBorders>
            <w:shd w:val="clear" w:color="auto" w:fill="auto"/>
          </w:tcPr>
          <w:p w:rsidR="005D64C1" w:rsidRPr="008B6375" w:rsidRDefault="00EC43A0" w:rsidP="00DD6733">
            <w:pPr>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48</w:t>
            </w:r>
          </w:p>
        </w:tc>
      </w:tr>
      <w:tr w:rsidR="005D64C1" w:rsidRPr="008B6375" w:rsidTr="005D64C1">
        <w:trPr>
          <w:trHeight w:val="382"/>
        </w:trPr>
        <w:tc>
          <w:tcPr>
            <w:tcW w:w="564" w:type="dxa"/>
            <w:tcBorders>
              <w:right w:val="single" w:sz="4" w:space="0" w:color="auto"/>
            </w:tcBorders>
            <w:shd w:val="clear" w:color="auto" w:fill="auto"/>
            <w:vAlign w:val="center"/>
          </w:tcPr>
          <w:p w:rsidR="005D64C1" w:rsidRPr="008B6375" w:rsidRDefault="005D64C1" w:rsidP="00C16357">
            <w:pPr>
              <w:jc w:val="center"/>
              <w:rPr>
                <w:rFonts w:asciiTheme="minorHAnsi" w:hAnsiTheme="minorHAnsi" w:cstheme="minorHAnsi"/>
                <w:sz w:val="24"/>
                <w:szCs w:val="24"/>
              </w:rPr>
            </w:pPr>
            <w:r w:rsidRPr="008B6375">
              <w:rPr>
                <w:rFonts w:asciiTheme="minorHAnsi" w:hAnsiTheme="minorHAnsi" w:cstheme="minorHAnsi"/>
                <w:sz w:val="24"/>
                <w:szCs w:val="24"/>
              </w:rPr>
              <w:t>2.</w:t>
            </w:r>
          </w:p>
        </w:tc>
        <w:tc>
          <w:tcPr>
            <w:tcW w:w="4823" w:type="dxa"/>
            <w:tcBorders>
              <w:left w:val="single" w:sz="4" w:space="0" w:color="auto"/>
              <w:right w:val="single" w:sz="4" w:space="0" w:color="auto"/>
            </w:tcBorders>
            <w:shd w:val="clear" w:color="auto" w:fill="auto"/>
            <w:vAlign w:val="center"/>
          </w:tcPr>
          <w:p w:rsidR="005D64C1" w:rsidRPr="008B6375" w:rsidRDefault="00E80F4D" w:rsidP="00C16357">
            <w:pPr>
              <w:rPr>
                <w:rFonts w:asciiTheme="minorHAnsi" w:hAnsiTheme="minorHAnsi" w:cstheme="minorHAnsi"/>
                <w:sz w:val="24"/>
                <w:szCs w:val="24"/>
              </w:rPr>
            </w:pPr>
            <w:r w:rsidRPr="008B6375">
              <w:rPr>
                <w:rFonts w:asciiTheme="minorHAnsi" w:hAnsiTheme="minorHAnsi" w:cstheme="minorHAnsi"/>
                <w:sz w:val="24"/>
                <w:szCs w:val="24"/>
              </w:rPr>
              <w:t>Модульна к</w:t>
            </w:r>
            <w:r w:rsidR="005D64C1" w:rsidRPr="008B6375">
              <w:rPr>
                <w:rFonts w:asciiTheme="minorHAnsi" w:hAnsiTheme="minorHAnsi" w:cstheme="minorHAnsi"/>
                <w:sz w:val="24"/>
                <w:szCs w:val="24"/>
              </w:rPr>
              <w:t>онтрольна робота</w:t>
            </w:r>
          </w:p>
        </w:tc>
        <w:tc>
          <w:tcPr>
            <w:tcW w:w="850" w:type="dxa"/>
            <w:tcBorders>
              <w:left w:val="single" w:sz="4" w:space="0" w:color="auto"/>
              <w:right w:val="single" w:sz="4" w:space="0" w:color="auto"/>
            </w:tcBorders>
          </w:tcPr>
          <w:p w:rsidR="005D64C1" w:rsidRPr="008B6375" w:rsidRDefault="00EC43A0" w:rsidP="00C16357">
            <w:pPr>
              <w:jc w:val="center"/>
              <w:rPr>
                <w:rFonts w:asciiTheme="minorHAnsi" w:hAnsiTheme="minorHAnsi" w:cstheme="minorHAnsi"/>
                <w:sz w:val="24"/>
                <w:szCs w:val="24"/>
              </w:rPr>
            </w:pPr>
            <w:r w:rsidRPr="008B6375">
              <w:rPr>
                <w:rFonts w:asciiTheme="minorHAnsi" w:hAnsiTheme="minorHAnsi" w:cstheme="minorHAnsi"/>
                <w:sz w:val="24"/>
                <w:szCs w:val="24"/>
                <w:lang w:val="ru-RU"/>
              </w:rPr>
              <w:t>52</w:t>
            </w:r>
            <w:r w:rsidR="00DD0190" w:rsidRPr="008B6375">
              <w:rPr>
                <w:rFonts w:asciiTheme="minorHAnsi" w:hAnsiTheme="minorHAnsi" w:cstheme="minorHAnsi"/>
                <w:sz w:val="24"/>
                <w:szCs w:val="24"/>
              </w:rPr>
              <w:t xml:space="preserve"> %</w:t>
            </w:r>
          </w:p>
        </w:tc>
        <w:tc>
          <w:tcPr>
            <w:tcW w:w="1276" w:type="dxa"/>
            <w:tcBorders>
              <w:left w:val="single" w:sz="4" w:space="0" w:color="auto"/>
              <w:right w:val="single" w:sz="4" w:space="0" w:color="auto"/>
            </w:tcBorders>
            <w:shd w:val="clear" w:color="auto" w:fill="auto"/>
          </w:tcPr>
          <w:p w:rsidR="005D64C1" w:rsidRPr="008B6375" w:rsidRDefault="00EC43A0" w:rsidP="00C16357">
            <w:pPr>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52</w:t>
            </w:r>
          </w:p>
        </w:tc>
        <w:tc>
          <w:tcPr>
            <w:tcW w:w="851" w:type="dxa"/>
            <w:tcBorders>
              <w:left w:val="single" w:sz="4" w:space="0" w:color="auto"/>
              <w:right w:val="single" w:sz="4" w:space="0" w:color="auto"/>
            </w:tcBorders>
            <w:shd w:val="clear" w:color="auto" w:fill="auto"/>
          </w:tcPr>
          <w:p w:rsidR="005D64C1" w:rsidRPr="008B6375" w:rsidRDefault="005D64C1" w:rsidP="00C16357">
            <w:pPr>
              <w:jc w:val="center"/>
              <w:rPr>
                <w:rFonts w:asciiTheme="minorHAnsi" w:hAnsiTheme="minorHAnsi" w:cstheme="minorHAnsi"/>
                <w:sz w:val="24"/>
                <w:szCs w:val="24"/>
              </w:rPr>
            </w:pPr>
            <w:r w:rsidRPr="008B6375">
              <w:rPr>
                <w:rFonts w:asciiTheme="minorHAnsi" w:hAnsiTheme="minorHAnsi" w:cstheme="minorHAnsi"/>
                <w:sz w:val="24"/>
                <w:szCs w:val="24"/>
              </w:rPr>
              <w:t>1</w:t>
            </w:r>
          </w:p>
        </w:tc>
        <w:tc>
          <w:tcPr>
            <w:tcW w:w="1275" w:type="dxa"/>
            <w:tcBorders>
              <w:left w:val="single" w:sz="4" w:space="0" w:color="auto"/>
            </w:tcBorders>
            <w:shd w:val="clear" w:color="auto" w:fill="auto"/>
          </w:tcPr>
          <w:p w:rsidR="005D64C1" w:rsidRPr="008B6375" w:rsidRDefault="00EC43A0" w:rsidP="00DD6733">
            <w:pPr>
              <w:jc w:val="center"/>
              <w:rPr>
                <w:rFonts w:asciiTheme="minorHAnsi" w:hAnsiTheme="minorHAnsi" w:cstheme="minorHAnsi"/>
                <w:sz w:val="24"/>
                <w:szCs w:val="24"/>
                <w:lang w:val="ru-RU"/>
              </w:rPr>
            </w:pPr>
            <w:r w:rsidRPr="008B6375">
              <w:rPr>
                <w:rFonts w:asciiTheme="minorHAnsi" w:hAnsiTheme="minorHAnsi" w:cstheme="minorHAnsi"/>
                <w:sz w:val="24"/>
                <w:szCs w:val="24"/>
                <w:lang w:val="ru-RU"/>
              </w:rPr>
              <w:t>52</w:t>
            </w:r>
          </w:p>
        </w:tc>
      </w:tr>
      <w:tr w:rsidR="005D64C1" w:rsidRPr="008B6375" w:rsidTr="005D64C1">
        <w:trPr>
          <w:trHeight w:val="382"/>
        </w:trPr>
        <w:tc>
          <w:tcPr>
            <w:tcW w:w="564" w:type="dxa"/>
            <w:tcBorders>
              <w:right w:val="single" w:sz="4" w:space="0" w:color="auto"/>
            </w:tcBorders>
            <w:shd w:val="clear" w:color="auto" w:fill="auto"/>
            <w:vAlign w:val="center"/>
          </w:tcPr>
          <w:p w:rsidR="005D64C1" w:rsidRPr="008B6375" w:rsidRDefault="005D64C1" w:rsidP="00C16357">
            <w:pPr>
              <w:jc w:val="center"/>
              <w:rPr>
                <w:rFonts w:asciiTheme="minorHAnsi" w:hAnsiTheme="minorHAnsi" w:cstheme="minorHAnsi"/>
                <w:sz w:val="24"/>
                <w:szCs w:val="24"/>
              </w:rPr>
            </w:pPr>
          </w:p>
        </w:tc>
        <w:tc>
          <w:tcPr>
            <w:tcW w:w="7800" w:type="dxa"/>
            <w:gridSpan w:val="4"/>
            <w:tcBorders>
              <w:left w:val="single" w:sz="4" w:space="0" w:color="auto"/>
              <w:right w:val="single" w:sz="4" w:space="0" w:color="auto"/>
            </w:tcBorders>
            <w:shd w:val="clear" w:color="auto" w:fill="auto"/>
            <w:vAlign w:val="center"/>
          </w:tcPr>
          <w:p w:rsidR="005D64C1" w:rsidRPr="008B6375" w:rsidRDefault="005D64C1" w:rsidP="00C16357">
            <w:pPr>
              <w:rPr>
                <w:rFonts w:asciiTheme="minorHAnsi" w:hAnsiTheme="minorHAnsi" w:cstheme="minorHAnsi"/>
                <w:sz w:val="24"/>
                <w:szCs w:val="24"/>
              </w:rPr>
            </w:pPr>
            <w:r w:rsidRPr="008B6375">
              <w:rPr>
                <w:rFonts w:asciiTheme="minorHAnsi" w:hAnsiTheme="minorHAnsi" w:cstheme="minorHAnsi"/>
                <w:sz w:val="24"/>
                <w:szCs w:val="24"/>
              </w:rPr>
              <w:t xml:space="preserve">Всього </w:t>
            </w:r>
          </w:p>
        </w:tc>
        <w:tc>
          <w:tcPr>
            <w:tcW w:w="1275" w:type="dxa"/>
            <w:tcBorders>
              <w:left w:val="single" w:sz="4" w:space="0" w:color="auto"/>
            </w:tcBorders>
            <w:shd w:val="clear" w:color="auto" w:fill="auto"/>
          </w:tcPr>
          <w:p w:rsidR="005D64C1" w:rsidRPr="008B6375" w:rsidRDefault="005D64C1" w:rsidP="00DD6733">
            <w:pPr>
              <w:jc w:val="center"/>
              <w:rPr>
                <w:rFonts w:asciiTheme="minorHAnsi" w:hAnsiTheme="minorHAnsi" w:cstheme="minorHAnsi"/>
                <w:sz w:val="24"/>
                <w:szCs w:val="24"/>
              </w:rPr>
            </w:pPr>
            <w:r w:rsidRPr="008B6375">
              <w:rPr>
                <w:rFonts w:asciiTheme="minorHAnsi" w:hAnsiTheme="minorHAnsi" w:cstheme="minorHAnsi"/>
                <w:sz w:val="24"/>
                <w:szCs w:val="24"/>
              </w:rPr>
              <w:t>100</w:t>
            </w:r>
          </w:p>
        </w:tc>
      </w:tr>
    </w:tbl>
    <w:p w:rsidR="005D64C1" w:rsidRPr="008B6375" w:rsidRDefault="005D64C1" w:rsidP="00C16357">
      <w:pPr>
        <w:ind w:firstLine="720"/>
        <w:jc w:val="both"/>
        <w:rPr>
          <w:rFonts w:asciiTheme="minorHAnsi" w:hAnsiTheme="minorHAnsi" w:cstheme="minorHAnsi"/>
          <w:sz w:val="24"/>
          <w:szCs w:val="24"/>
          <w:lang w:val="ru-RU"/>
        </w:rPr>
      </w:pPr>
    </w:p>
    <w:p w:rsidR="00EC43A0" w:rsidRPr="008B6375" w:rsidRDefault="00EC43A0" w:rsidP="00EC43A0">
      <w:pPr>
        <w:ind w:firstLine="360"/>
        <w:jc w:val="both"/>
        <w:rPr>
          <w:rFonts w:asciiTheme="minorHAnsi" w:hAnsiTheme="minorHAnsi"/>
          <w:iCs/>
          <w:sz w:val="24"/>
          <w:szCs w:val="24"/>
        </w:rPr>
      </w:pPr>
      <w:r w:rsidRPr="008B6375">
        <w:rPr>
          <w:rFonts w:asciiTheme="minorHAnsi" w:hAnsiTheme="minorHAnsi"/>
          <w:iCs/>
          <w:sz w:val="24"/>
          <w:szCs w:val="24"/>
        </w:rPr>
        <w:lastRenderedPageBreak/>
        <w:t xml:space="preserve">Максимальна кількість балів, яку може отримати студент по завершенню вивчення освітнього компонента </w:t>
      </w:r>
      <w:r w:rsidR="00E61374" w:rsidRPr="00E61374">
        <w:rPr>
          <w:rFonts w:asciiTheme="minorHAnsi" w:hAnsiTheme="minorHAnsi" w:cstheme="minorHAnsi"/>
          <w:sz w:val="24"/>
        </w:rPr>
        <w:t>«Психологія мовленнєвої особистості»</w:t>
      </w:r>
      <w:r w:rsidR="00E61374" w:rsidRPr="008B6375">
        <w:rPr>
          <w:rFonts w:asciiTheme="minorHAnsi" w:hAnsiTheme="minorHAnsi" w:cstheme="minorHAnsi"/>
          <w:sz w:val="24"/>
        </w:rPr>
        <w:t xml:space="preserve"> </w:t>
      </w:r>
      <w:r w:rsidRPr="008B6375">
        <w:rPr>
          <w:rFonts w:asciiTheme="minorHAnsi" w:hAnsiTheme="minorHAnsi"/>
          <w:iCs/>
          <w:sz w:val="24"/>
          <w:szCs w:val="24"/>
        </w:rPr>
        <w:t xml:space="preserve">становить 100 балів. </w:t>
      </w:r>
    </w:p>
    <w:p w:rsidR="00EC43A0" w:rsidRPr="008B6375" w:rsidRDefault="00EC43A0" w:rsidP="00EC43A0">
      <w:pPr>
        <w:spacing w:line="240" w:lineRule="auto"/>
        <w:ind w:firstLine="360"/>
        <w:jc w:val="both"/>
        <w:rPr>
          <w:rFonts w:asciiTheme="minorHAnsi" w:hAnsiTheme="minorHAnsi"/>
          <w:iCs/>
          <w:sz w:val="24"/>
          <w:szCs w:val="24"/>
        </w:rPr>
      </w:pPr>
    </w:p>
    <w:tbl>
      <w:tblPr>
        <w:tblStyle w:val="TableGrid"/>
        <w:tblW w:w="0" w:type="auto"/>
        <w:tblInd w:w="534" w:type="dxa"/>
        <w:tblLook w:val="04A0" w:firstRow="1" w:lastRow="0" w:firstColumn="1" w:lastColumn="0" w:noHBand="0" w:noVBand="1"/>
      </w:tblPr>
      <w:tblGrid>
        <w:gridCol w:w="9497"/>
      </w:tblGrid>
      <w:tr w:rsidR="00DF775C" w:rsidRPr="00DF775C" w:rsidTr="00162048">
        <w:tc>
          <w:tcPr>
            <w:tcW w:w="9497" w:type="dxa"/>
          </w:tcPr>
          <w:p w:rsidR="00EC43A0" w:rsidRPr="00DF775C" w:rsidRDefault="00EC43A0" w:rsidP="00EC43A0">
            <w:pPr>
              <w:jc w:val="both"/>
              <w:rPr>
                <w:rFonts w:asciiTheme="minorHAnsi" w:hAnsiTheme="minorHAnsi"/>
                <w:b/>
                <w:i/>
                <w:iCs/>
                <w:color w:val="4F81BD" w:themeColor="accent1"/>
                <w:sz w:val="24"/>
                <w:szCs w:val="24"/>
              </w:rPr>
            </w:pPr>
            <w:r w:rsidRPr="00DF775C">
              <w:rPr>
                <w:rFonts w:asciiTheme="minorHAnsi" w:hAnsiTheme="minorHAnsi"/>
                <w:b/>
                <w:i/>
                <w:iCs/>
                <w:color w:val="4F81BD" w:themeColor="accent1"/>
                <w:sz w:val="24"/>
                <w:szCs w:val="24"/>
              </w:rPr>
              <w:t>Розрахунки орієнтовних значень вагових балів з кожного контрольного заходу</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Визначаємо значення tk – навчальний час, запланований у робочій програмі для кожного контрольного заходу.</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 xml:space="preserve">1) </w:t>
            </w:r>
            <w:r w:rsidRPr="00DF775C">
              <w:rPr>
                <w:rFonts w:asciiTheme="minorHAnsi" w:hAnsiTheme="minorHAnsi"/>
                <w:b/>
                <w:i/>
                <w:iCs/>
                <w:color w:val="4F81BD" w:themeColor="accent1"/>
                <w:sz w:val="24"/>
                <w:szCs w:val="24"/>
              </w:rPr>
              <w:t>Відповіді на практичних заняттях</w:t>
            </w:r>
            <w:r w:rsidRPr="00DF775C">
              <w:rPr>
                <w:rFonts w:asciiTheme="minorHAnsi" w:hAnsiTheme="minorHAnsi"/>
                <w:iCs/>
                <w:color w:val="4F81BD" w:themeColor="accent1"/>
                <w:sz w:val="24"/>
                <w:szCs w:val="24"/>
              </w:rPr>
              <w:t xml:space="preserve">. 1 практичне заняття = 3 год. (2 год. ауд. + 1 год. СРС). </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
                <w:iCs/>
                <w:color w:val="4F81BD" w:themeColor="accent1"/>
                <w:sz w:val="24"/>
                <w:szCs w:val="24"/>
              </w:rPr>
              <w:t>tпр</w:t>
            </w:r>
            <w:r w:rsidRPr="00DF775C">
              <w:rPr>
                <w:rFonts w:asciiTheme="minorHAnsi" w:hAnsiTheme="minorHAnsi"/>
                <w:iCs/>
                <w:color w:val="4F81BD" w:themeColor="accent1"/>
                <w:sz w:val="24"/>
                <w:szCs w:val="24"/>
              </w:rPr>
              <w:t xml:space="preserve"> = 3 </w:t>
            </w:r>
          </w:p>
          <w:p w:rsidR="00EC43A0" w:rsidRPr="00DF775C"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4F81BD" w:themeColor="accent1"/>
                <w:sz w:val="24"/>
                <w:szCs w:val="24"/>
                <w:u w:color="000000"/>
              </w:rPr>
            </w:pPr>
            <w:r w:rsidRPr="00DF775C">
              <w:rPr>
                <w:rFonts w:asciiTheme="minorHAnsi" w:hAnsiTheme="minorHAnsi"/>
                <w:iCs/>
                <w:color w:val="4F81BD" w:themeColor="accent1"/>
                <w:sz w:val="24"/>
                <w:szCs w:val="24"/>
              </w:rPr>
              <w:t xml:space="preserve">2) </w:t>
            </w:r>
            <w:r w:rsidRPr="00DF775C">
              <w:rPr>
                <w:rFonts w:ascii="Calibri" w:hAnsi="Calibri" w:cs="Calibri"/>
                <w:b/>
                <w:bCs/>
                <w:i/>
                <w:iCs/>
                <w:color w:val="4F81BD" w:themeColor="accent1"/>
                <w:sz w:val="24"/>
                <w:szCs w:val="24"/>
                <w:u w:color="000000"/>
              </w:rPr>
              <w:t>Написання МКР.</w:t>
            </w:r>
            <w:r w:rsidRPr="00DF775C">
              <w:rPr>
                <w:rFonts w:ascii="Calibri" w:hAnsi="Calibri" w:cs="Calibri"/>
                <w:color w:val="4F81BD" w:themeColor="accent1"/>
                <w:sz w:val="24"/>
                <w:szCs w:val="24"/>
                <w:u w:color="000000"/>
              </w:rPr>
              <w:t xml:space="preserve"> </w:t>
            </w:r>
          </w:p>
          <w:p w:rsidR="00EC43A0" w:rsidRPr="00DF775C"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4F81BD" w:themeColor="accent1"/>
                <w:sz w:val="24"/>
                <w:szCs w:val="24"/>
                <w:u w:color="000000"/>
              </w:rPr>
            </w:pPr>
            <w:r w:rsidRPr="00DF775C">
              <w:rPr>
                <w:rFonts w:ascii="Calibri" w:hAnsi="Calibri" w:cs="Calibri"/>
                <w:color w:val="4F81BD" w:themeColor="accent1"/>
                <w:sz w:val="24"/>
                <w:szCs w:val="24"/>
                <w:u w:color="000000"/>
              </w:rPr>
              <w:t>МКР забезпечує перевірку всього навчального матеріалу. Тому враховуємо увесь час на засвоєння кредитного модуля за винятком 6 годин на залік. 120 – 6 = 114 годин</w:t>
            </w:r>
          </w:p>
          <w:p w:rsidR="00EC43A0" w:rsidRPr="00DF775C"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olor w:val="4F81BD" w:themeColor="accent1"/>
                <w:sz w:val="24"/>
                <w:szCs w:val="24"/>
                <w:u w:color="000000"/>
              </w:rPr>
            </w:pPr>
            <w:r w:rsidRPr="00DF775C">
              <w:rPr>
                <w:rFonts w:ascii="Calibri" w:hAnsi="Calibri" w:cs="Calibri"/>
                <w:i/>
                <w:iCs/>
                <w:color w:val="4F81BD" w:themeColor="accent1"/>
                <w:sz w:val="24"/>
                <w:szCs w:val="24"/>
                <w:u w:color="000000"/>
              </w:rPr>
              <w:t>tмкр</w:t>
            </w:r>
            <w:r w:rsidRPr="00DF775C">
              <w:rPr>
                <w:rFonts w:ascii="Calibri" w:hAnsi="Calibri" w:cs="Calibri"/>
                <w:color w:val="4F81BD" w:themeColor="accent1"/>
                <w:sz w:val="24"/>
                <w:szCs w:val="24"/>
                <w:u w:color="000000"/>
              </w:rPr>
              <w:t xml:space="preserve"> = 114 год. </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
                <w:iCs/>
                <w:color w:val="4F81BD" w:themeColor="accent1"/>
                <w:sz w:val="24"/>
                <w:szCs w:val="24"/>
              </w:rPr>
              <w:t>Визначаємо орієнтовні значення вагових балів із розрахунку 100-бальної шкали РСО за формулою</w:t>
            </w:r>
            <w:r w:rsidRPr="00DF775C">
              <w:rPr>
                <w:rFonts w:asciiTheme="minorHAnsi" w:hAnsiTheme="minorHAnsi"/>
                <w:iCs/>
                <w:color w:val="4F81BD" w:themeColor="accent1"/>
                <w:sz w:val="24"/>
                <w:szCs w:val="24"/>
              </w:rPr>
              <w:t>:</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tк= 3х24 + 114 = 72 + 114 = 186</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Визначаємо орієнтовні значення відповідних вагових балів:</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
                <w:iCs/>
                <w:color w:val="4F81BD" w:themeColor="accent1"/>
                <w:sz w:val="24"/>
                <w:szCs w:val="24"/>
              </w:rPr>
              <w:t xml:space="preserve">rпр </w:t>
            </w:r>
            <w:r w:rsidRPr="00DF775C">
              <w:rPr>
                <w:rFonts w:asciiTheme="minorHAnsi" w:hAnsiTheme="minorHAnsi"/>
                <w:iCs/>
                <w:color w:val="4F81BD" w:themeColor="accent1"/>
                <w:sz w:val="24"/>
                <w:szCs w:val="24"/>
              </w:rPr>
              <w:t xml:space="preserve">= 72х100/186=38,7; отже 1 </w:t>
            </w:r>
            <w:r w:rsidRPr="00DF775C">
              <w:rPr>
                <w:rFonts w:asciiTheme="minorHAnsi" w:hAnsiTheme="minorHAnsi"/>
                <w:i/>
                <w:iCs/>
                <w:color w:val="4F81BD" w:themeColor="accent1"/>
                <w:sz w:val="24"/>
                <w:szCs w:val="24"/>
              </w:rPr>
              <w:t>rпр</w:t>
            </w:r>
            <w:r w:rsidRPr="00DF775C">
              <w:rPr>
                <w:rFonts w:asciiTheme="minorHAnsi" w:hAnsiTheme="minorHAnsi"/>
                <w:iCs/>
                <w:color w:val="4F81BD" w:themeColor="accent1"/>
                <w:sz w:val="24"/>
                <w:szCs w:val="24"/>
              </w:rPr>
              <w:t xml:space="preserve"> = 1,6 =</w:t>
            </w:r>
            <w:r w:rsidRPr="00DF775C">
              <w:rPr>
                <w:rFonts w:asciiTheme="minorHAnsi" w:hAnsiTheme="minorHAnsi"/>
                <w:b/>
                <w:bCs/>
                <w:iCs/>
                <w:color w:val="4F81BD" w:themeColor="accent1"/>
                <w:sz w:val="24"/>
                <w:szCs w:val="24"/>
              </w:rPr>
              <w:t xml:space="preserve"> 2</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
                <w:iCs/>
                <w:color w:val="4F81BD" w:themeColor="accent1"/>
                <w:sz w:val="24"/>
                <w:szCs w:val="24"/>
              </w:rPr>
              <w:t>rмкр</w:t>
            </w:r>
            <w:r w:rsidRPr="00DF775C">
              <w:rPr>
                <w:rFonts w:asciiTheme="minorHAnsi" w:hAnsiTheme="minorHAnsi"/>
                <w:iCs/>
                <w:color w:val="4F81BD" w:themeColor="accent1"/>
                <w:sz w:val="24"/>
                <w:szCs w:val="24"/>
              </w:rPr>
              <w:t xml:space="preserve"> = 114х100/186 = 61,29 =</w:t>
            </w:r>
            <w:r w:rsidRPr="00DF775C">
              <w:rPr>
                <w:rFonts w:asciiTheme="minorHAnsi" w:hAnsiTheme="minorHAnsi"/>
                <w:b/>
                <w:bCs/>
                <w:iCs/>
                <w:color w:val="4F81BD" w:themeColor="accent1"/>
                <w:sz w:val="24"/>
                <w:szCs w:val="24"/>
              </w:rPr>
              <w:t xml:space="preserve"> 61</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Перевіряємо загальну суму:</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2х24 + 61х1 = 48 + 61 = 109</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Робимо корекцію та перевіряємо суму вагових балів:</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
                <w:iCs/>
                <w:color w:val="4F81BD" w:themeColor="accent1"/>
                <w:sz w:val="24"/>
                <w:szCs w:val="24"/>
              </w:rPr>
              <w:t>rпр</w:t>
            </w:r>
            <w:r w:rsidRPr="00DF775C">
              <w:rPr>
                <w:rFonts w:asciiTheme="minorHAnsi" w:hAnsiTheme="minorHAnsi"/>
                <w:iCs/>
                <w:color w:val="4F81BD" w:themeColor="accent1"/>
                <w:sz w:val="24"/>
                <w:szCs w:val="24"/>
              </w:rPr>
              <w:t xml:space="preserve"> = 48, ваговий бал за кожне індивідуальне заняття = 48/24 = 2; </w:t>
            </w:r>
            <w:r w:rsidRPr="00DF775C">
              <w:rPr>
                <w:rFonts w:asciiTheme="minorHAnsi" w:hAnsiTheme="minorHAnsi"/>
                <w:b/>
                <w:bCs/>
                <w:iCs/>
                <w:color w:val="4F81BD" w:themeColor="accent1"/>
                <w:sz w:val="24"/>
                <w:szCs w:val="24"/>
              </w:rPr>
              <w:t xml:space="preserve">2 </w:t>
            </w:r>
            <w:r w:rsidRPr="00DF775C">
              <w:rPr>
                <w:rFonts w:asciiTheme="minorHAnsi" w:hAnsiTheme="minorHAnsi"/>
                <w:iCs/>
                <w:color w:val="4F81BD" w:themeColor="accent1"/>
                <w:sz w:val="24"/>
                <w:szCs w:val="24"/>
              </w:rPr>
              <w:t>Х 24 = 48</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
                <w:iCs/>
                <w:color w:val="4F81BD" w:themeColor="accent1"/>
                <w:sz w:val="24"/>
                <w:szCs w:val="24"/>
              </w:rPr>
              <w:t>rмкр</w:t>
            </w:r>
            <w:r w:rsidRPr="00DF775C">
              <w:rPr>
                <w:rFonts w:asciiTheme="minorHAnsi" w:hAnsiTheme="minorHAnsi"/>
                <w:iCs/>
                <w:color w:val="4F81BD" w:themeColor="accent1"/>
                <w:sz w:val="24"/>
                <w:szCs w:val="24"/>
              </w:rPr>
              <w:t xml:space="preserve"> = </w:t>
            </w:r>
            <w:r w:rsidRPr="00DF775C">
              <w:rPr>
                <w:rFonts w:asciiTheme="minorHAnsi" w:hAnsiTheme="minorHAnsi"/>
                <w:b/>
                <w:bCs/>
                <w:iCs/>
                <w:color w:val="4F81BD" w:themeColor="accent1"/>
                <w:sz w:val="24"/>
                <w:szCs w:val="24"/>
              </w:rPr>
              <w:t>52</w:t>
            </w:r>
          </w:p>
          <w:p w:rsidR="00EC43A0" w:rsidRPr="00DF775C" w:rsidRDefault="00EC43A0" w:rsidP="00EC43A0">
            <w:pPr>
              <w:jc w:val="both"/>
              <w:rPr>
                <w:rFonts w:asciiTheme="minorHAnsi" w:hAnsiTheme="minorHAnsi"/>
                <w:b/>
                <w:bCs/>
                <w:iCs/>
                <w:color w:val="4F81BD" w:themeColor="accent1"/>
                <w:sz w:val="24"/>
                <w:szCs w:val="24"/>
              </w:rPr>
            </w:pPr>
            <w:r w:rsidRPr="00DF775C">
              <w:rPr>
                <w:rFonts w:asciiTheme="minorHAnsi" w:hAnsiTheme="minorHAnsi"/>
                <w:b/>
                <w:bCs/>
                <w:iCs/>
                <w:color w:val="4F81BD" w:themeColor="accent1"/>
                <w:sz w:val="24"/>
                <w:szCs w:val="24"/>
              </w:rPr>
              <w:t xml:space="preserve">48 + 52 = 100 </w:t>
            </w:r>
          </w:p>
          <w:p w:rsidR="00EC43A0" w:rsidRPr="00DF775C" w:rsidRDefault="00EC43A0" w:rsidP="00EC43A0">
            <w:pPr>
              <w:jc w:val="both"/>
              <w:rPr>
                <w:rFonts w:asciiTheme="minorHAnsi" w:hAnsiTheme="minorHAnsi"/>
                <w:i/>
                <w:iCs/>
                <w:color w:val="4F81BD" w:themeColor="accent1"/>
                <w:sz w:val="24"/>
                <w:szCs w:val="24"/>
              </w:rPr>
            </w:pPr>
            <w:r w:rsidRPr="00DF775C">
              <w:rPr>
                <w:rFonts w:asciiTheme="minorHAnsi" w:hAnsiTheme="minorHAnsi"/>
                <w:i/>
                <w:iCs/>
                <w:color w:val="4F81BD" w:themeColor="accent1"/>
                <w:sz w:val="24"/>
                <w:szCs w:val="24"/>
              </w:rPr>
              <w:t xml:space="preserve">Визначаємо шкалу балів за відповідні рівні оцінювання з кожного виду контролю. </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З урахуванням межових значень 0,9 – 0,75 – 0,6 – 0 маємо такий розподіл:</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1) відповіді на практичних заняттях</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ab/>
              <w:t>«відмінно» = 1,8 – 2 балів;</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ab/>
              <w:t>«добре» = 1,5 – 1,7 бали;</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ab/>
              <w:t>«задовільно» = 1,2 – 1,4 бали;</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ab/>
              <w:t>«незадовільно» = 0 балів.</w:t>
            </w:r>
          </w:p>
          <w:p w:rsidR="00EC43A0" w:rsidRPr="00DF775C" w:rsidRDefault="00EC43A0" w:rsidP="00EC43A0">
            <w:pPr>
              <w:jc w:val="both"/>
              <w:rPr>
                <w:rFonts w:asciiTheme="minorHAnsi" w:hAnsiTheme="minorHAnsi"/>
                <w:iCs/>
                <w:color w:val="4F81BD" w:themeColor="accent1"/>
                <w:sz w:val="24"/>
                <w:szCs w:val="24"/>
              </w:rPr>
            </w:pPr>
            <w:r w:rsidRPr="00DF775C">
              <w:rPr>
                <w:rFonts w:asciiTheme="minorHAnsi" w:hAnsiTheme="minorHAnsi"/>
                <w:iCs/>
                <w:color w:val="4F81BD" w:themeColor="accent1"/>
                <w:sz w:val="24"/>
                <w:szCs w:val="24"/>
              </w:rPr>
              <w:t>2) написання модульної контрольної роботи:</w:t>
            </w:r>
          </w:p>
          <w:p w:rsidR="00EC43A0" w:rsidRPr="00DF775C"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8"/>
              <w:jc w:val="both"/>
              <w:rPr>
                <w:rFonts w:ascii="Calibri" w:hAnsi="Calibri" w:cs="Calibri"/>
                <w:color w:val="4F81BD" w:themeColor="accent1"/>
                <w:sz w:val="24"/>
                <w:szCs w:val="24"/>
                <w:u w:color="000000"/>
              </w:rPr>
            </w:pPr>
            <w:r w:rsidRPr="00DF775C">
              <w:rPr>
                <w:rFonts w:ascii="Calibri" w:hAnsi="Calibri" w:cs="Calibri"/>
                <w:color w:val="4F81BD" w:themeColor="accent1"/>
                <w:sz w:val="24"/>
                <w:szCs w:val="24"/>
                <w:u w:color="000000"/>
              </w:rPr>
              <w:t>«відмінно» = 47 – 52 балів;</w:t>
            </w:r>
          </w:p>
          <w:p w:rsidR="00EC43A0" w:rsidRPr="00DF775C" w:rsidRDefault="00EC43A0" w:rsidP="00EC43A0">
            <w:pPr>
              <w:pStyle w:val="Body"/>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8"/>
              <w:jc w:val="both"/>
              <w:rPr>
                <w:rFonts w:ascii="Calibri" w:hAnsi="Calibri" w:cs="Calibri"/>
                <w:color w:val="4F81BD" w:themeColor="accent1"/>
                <w:sz w:val="24"/>
                <w:szCs w:val="24"/>
                <w:u w:color="000000"/>
              </w:rPr>
            </w:pPr>
            <w:r w:rsidRPr="00DF775C">
              <w:rPr>
                <w:rFonts w:ascii="Calibri" w:hAnsi="Calibri" w:cs="Calibri"/>
                <w:color w:val="4F81BD" w:themeColor="accent1"/>
                <w:sz w:val="24"/>
                <w:szCs w:val="24"/>
                <w:u w:color="000000"/>
              </w:rPr>
              <w:tab/>
              <w:t>«добре» = 39 – 46 балів;</w:t>
            </w:r>
          </w:p>
          <w:p w:rsidR="00EC43A0" w:rsidRPr="00DF775C" w:rsidRDefault="00EC43A0" w:rsidP="00EC43A0">
            <w:pPr>
              <w:pStyle w:val="Body"/>
              <w:pBdr>
                <w:top w:val="none" w:sz="0" w:space="0" w:color="auto"/>
                <w:left w:val="none" w:sz="0" w:space="0" w:color="auto"/>
                <w:bottom w:val="none" w:sz="0" w:space="0" w:color="auto"/>
                <w:right w:val="none" w:sz="0" w:space="0" w:color="auto"/>
              </w:pBdr>
              <w:jc w:val="both"/>
              <w:rPr>
                <w:rFonts w:ascii="Calibri" w:hAnsi="Calibri" w:cs="Calibri"/>
                <w:color w:val="4F81BD" w:themeColor="accent1"/>
                <w:sz w:val="24"/>
                <w:szCs w:val="24"/>
                <w:u w:color="000000"/>
              </w:rPr>
            </w:pPr>
            <w:r w:rsidRPr="00DF775C">
              <w:rPr>
                <w:rFonts w:ascii="Calibri" w:hAnsi="Calibri" w:cs="Calibri"/>
                <w:color w:val="4F81BD" w:themeColor="accent1"/>
                <w:sz w:val="24"/>
                <w:szCs w:val="24"/>
                <w:u w:color="000000"/>
              </w:rPr>
              <w:tab/>
              <w:t xml:space="preserve"> «задовільно» = 31 – 38 балів;</w:t>
            </w:r>
          </w:p>
          <w:p w:rsidR="00EC43A0" w:rsidRPr="00DF775C" w:rsidRDefault="00EC43A0" w:rsidP="00EC43A0">
            <w:pPr>
              <w:jc w:val="both"/>
              <w:rPr>
                <w:rFonts w:asciiTheme="minorHAnsi" w:hAnsiTheme="minorHAnsi"/>
                <w:iCs/>
                <w:color w:val="4F81BD" w:themeColor="accent1"/>
                <w:sz w:val="24"/>
                <w:szCs w:val="24"/>
              </w:rPr>
            </w:pPr>
            <w:r w:rsidRPr="00DF775C">
              <w:rPr>
                <w:rFonts w:ascii="Calibri" w:hAnsi="Calibri" w:cs="Calibri"/>
                <w:color w:val="4F81BD" w:themeColor="accent1"/>
                <w:sz w:val="24"/>
                <w:szCs w:val="24"/>
                <w:u w:color="000000"/>
              </w:rPr>
              <w:tab/>
              <w:t xml:space="preserve"> «незадовільно» = 0 балів.</w:t>
            </w:r>
          </w:p>
        </w:tc>
      </w:tr>
    </w:tbl>
    <w:p w:rsidR="00EC43A0" w:rsidRPr="00DF775C" w:rsidRDefault="00EC43A0" w:rsidP="00EC43A0">
      <w:pPr>
        <w:ind w:firstLine="360"/>
        <w:jc w:val="both"/>
        <w:rPr>
          <w:rFonts w:asciiTheme="minorHAnsi" w:hAnsiTheme="minorHAnsi"/>
          <w:iCs/>
          <w:color w:val="4F81BD" w:themeColor="accent1"/>
          <w:sz w:val="24"/>
          <w:szCs w:val="24"/>
        </w:rPr>
      </w:pPr>
    </w:p>
    <w:p w:rsidR="00EC43A0" w:rsidRPr="008B6375" w:rsidRDefault="00EC43A0" w:rsidP="00F549AB">
      <w:pPr>
        <w:pStyle w:val="BodyText"/>
        <w:spacing w:after="0"/>
        <w:jc w:val="center"/>
        <w:rPr>
          <w:rFonts w:asciiTheme="minorHAnsi" w:hAnsiTheme="minorHAnsi" w:cstheme="minorHAnsi"/>
          <w:b/>
          <w:i/>
          <w:sz w:val="24"/>
          <w:szCs w:val="24"/>
        </w:rPr>
      </w:pPr>
      <w:r w:rsidRPr="008B6375">
        <w:rPr>
          <w:rFonts w:asciiTheme="minorHAnsi" w:hAnsiTheme="minorHAnsi" w:cstheme="minorHAnsi"/>
          <w:b/>
          <w:i/>
          <w:sz w:val="24"/>
          <w:szCs w:val="24"/>
        </w:rPr>
        <w:t>Основні критерії оцінювання роботи студентів</w:t>
      </w:r>
    </w:p>
    <w:p w:rsidR="00EC43A0" w:rsidRPr="008B6375" w:rsidRDefault="00EC43A0" w:rsidP="00EC43A0">
      <w:pPr>
        <w:spacing w:line="240" w:lineRule="auto"/>
        <w:jc w:val="both"/>
        <w:rPr>
          <w:rFonts w:asciiTheme="minorHAnsi" w:hAnsiTheme="minorHAnsi" w:cstheme="minorHAnsi"/>
          <w:b/>
          <w:sz w:val="24"/>
          <w:szCs w:val="24"/>
          <w:u w:val="single"/>
          <w:lang w:eastAsia="ru-RU"/>
        </w:rPr>
      </w:pPr>
      <w:r w:rsidRPr="008B6375">
        <w:rPr>
          <w:rFonts w:asciiTheme="minorHAnsi" w:hAnsiTheme="minorHAnsi" w:cstheme="minorHAnsi"/>
          <w:b/>
          <w:sz w:val="24"/>
          <w:szCs w:val="24"/>
          <w:u w:val="single"/>
          <w:lang w:eastAsia="ru-RU"/>
        </w:rPr>
        <w:t xml:space="preserve">1. Робота на практичних заняттях </w:t>
      </w:r>
    </w:p>
    <w:p w:rsidR="00EC43A0" w:rsidRPr="008B6375" w:rsidRDefault="00EC43A0" w:rsidP="00EC43A0">
      <w:pPr>
        <w:spacing w:line="240" w:lineRule="auto"/>
        <w:jc w:val="both"/>
        <w:rPr>
          <w:rFonts w:ascii="Calibri" w:hAnsi="Calibri" w:cs="Calibri"/>
          <w:sz w:val="24"/>
          <w:szCs w:val="24"/>
        </w:rPr>
      </w:pPr>
      <w:r w:rsidRPr="008B6375">
        <w:rPr>
          <w:rFonts w:ascii="Calibri" w:hAnsi="Calibri" w:cs="Calibri"/>
          <w:b/>
          <w:bCs/>
          <w:sz w:val="24"/>
          <w:szCs w:val="24"/>
        </w:rPr>
        <w:t>Ваговий бал – 2,</w:t>
      </w:r>
      <w:r w:rsidRPr="008B6375">
        <w:rPr>
          <w:rFonts w:ascii="Calibri" w:hAnsi="Calibri" w:cs="Calibri"/>
          <w:sz w:val="24"/>
          <w:szCs w:val="24"/>
        </w:rPr>
        <w:t xml:space="preserve"> максимальна кількість балів за практичні заняття становить 2х24= 48 балів.</w:t>
      </w:r>
    </w:p>
    <w:p w:rsidR="00EC43A0" w:rsidRPr="008B6375" w:rsidRDefault="00EC43A0" w:rsidP="00EC43A0">
      <w:pPr>
        <w:spacing w:line="240" w:lineRule="auto"/>
        <w:ind w:firstLine="426"/>
        <w:jc w:val="both"/>
        <w:rPr>
          <w:rFonts w:asciiTheme="minorHAnsi" w:hAnsiTheme="minorHAnsi" w:cstheme="minorHAnsi"/>
          <w:b/>
          <w:bCs/>
          <w:sz w:val="24"/>
          <w:szCs w:val="24"/>
          <w:lang w:eastAsia="ru-RU"/>
        </w:rPr>
      </w:pPr>
      <w:r w:rsidRPr="008B6375">
        <w:rPr>
          <w:rFonts w:asciiTheme="minorHAnsi" w:hAnsiTheme="minorHAnsi" w:cstheme="minorHAnsi"/>
          <w:b/>
          <w:bCs/>
          <w:sz w:val="24"/>
          <w:szCs w:val="24"/>
          <w:lang w:eastAsia="ru-RU"/>
        </w:rPr>
        <w:t>Критерії оцінювання:</w:t>
      </w:r>
    </w:p>
    <w:p w:rsidR="00EC43A0" w:rsidRPr="008B6375" w:rsidRDefault="00EC43A0" w:rsidP="00DA3CE0">
      <w:pPr>
        <w:pStyle w:val="ListParagraph"/>
        <w:numPr>
          <w:ilvl w:val="0"/>
          <w:numId w:val="8"/>
        </w:numPr>
        <w:spacing w:line="240" w:lineRule="auto"/>
        <w:jc w:val="both"/>
        <w:rPr>
          <w:rFonts w:asciiTheme="minorHAnsi" w:hAnsiTheme="minorHAnsi" w:cstheme="minorHAnsi"/>
          <w:sz w:val="24"/>
          <w:szCs w:val="24"/>
          <w:lang w:eastAsia="ru-RU"/>
        </w:rPr>
      </w:pPr>
      <w:r w:rsidRPr="008B6375">
        <w:rPr>
          <w:rFonts w:asciiTheme="minorHAnsi" w:hAnsiTheme="minorHAnsi" w:cstheme="minorHAnsi"/>
          <w:b/>
          <w:sz w:val="24"/>
          <w:szCs w:val="24"/>
          <w:lang w:eastAsia="ru-RU"/>
        </w:rPr>
        <w:t xml:space="preserve">«відмінно» </w:t>
      </w:r>
      <w:r w:rsidRPr="008B6375">
        <w:rPr>
          <w:rFonts w:asciiTheme="minorHAnsi" w:hAnsiTheme="minorHAnsi" w:cstheme="minorHAnsi"/>
          <w:sz w:val="24"/>
          <w:szCs w:val="24"/>
          <w:lang w:eastAsia="ru-RU"/>
        </w:rPr>
        <w:t>(1,8 - 2 бали): активна робота на заняттях, виконання всіх домашніх завдань на високому рівні, високий рівень виконання проектів, високий рівень сформованості навичок та умінь (високі оцінки за читання, говоріння, аудіювання та письмо);</w:t>
      </w:r>
    </w:p>
    <w:p w:rsidR="00EC43A0" w:rsidRPr="008B6375" w:rsidRDefault="00EC43A0" w:rsidP="00DA3CE0">
      <w:pPr>
        <w:pStyle w:val="ListParagraph"/>
        <w:numPr>
          <w:ilvl w:val="0"/>
          <w:numId w:val="8"/>
        </w:numPr>
        <w:spacing w:line="240" w:lineRule="auto"/>
        <w:jc w:val="both"/>
        <w:rPr>
          <w:rFonts w:asciiTheme="minorHAnsi" w:hAnsiTheme="minorHAnsi" w:cstheme="minorHAnsi"/>
          <w:sz w:val="24"/>
          <w:szCs w:val="24"/>
          <w:lang w:eastAsia="ru-RU"/>
        </w:rPr>
      </w:pPr>
      <w:r w:rsidRPr="008B6375">
        <w:rPr>
          <w:rFonts w:asciiTheme="minorHAnsi" w:eastAsia="Times New Roman" w:hAnsiTheme="minorHAnsi" w:cstheme="minorHAnsi"/>
          <w:b/>
          <w:sz w:val="24"/>
          <w:szCs w:val="24"/>
          <w:lang w:eastAsia="ru-RU"/>
        </w:rPr>
        <w:t xml:space="preserve">«добре» </w:t>
      </w:r>
      <w:r w:rsidRPr="008B6375">
        <w:rPr>
          <w:rFonts w:asciiTheme="minorHAnsi" w:hAnsiTheme="minorHAnsi" w:cstheme="minorHAnsi"/>
          <w:sz w:val="24"/>
          <w:szCs w:val="24"/>
          <w:lang w:val="ru-RU" w:eastAsia="ru-RU"/>
        </w:rPr>
        <w:t>(</w:t>
      </w:r>
      <w:r w:rsidRPr="008B6375">
        <w:rPr>
          <w:rFonts w:asciiTheme="minorHAnsi" w:hAnsiTheme="minorHAnsi" w:cstheme="minorHAnsi"/>
          <w:sz w:val="24"/>
          <w:szCs w:val="24"/>
          <w:lang w:eastAsia="ru-RU"/>
        </w:rPr>
        <w:t>1</w:t>
      </w:r>
      <w:r w:rsidRPr="008B6375">
        <w:rPr>
          <w:rFonts w:asciiTheme="minorHAnsi" w:hAnsiTheme="minorHAnsi" w:cstheme="minorHAnsi"/>
          <w:sz w:val="24"/>
          <w:szCs w:val="24"/>
          <w:lang w:val="ru-RU" w:eastAsia="ru-RU"/>
        </w:rPr>
        <w:t>,5 – 1,7</w:t>
      </w:r>
      <w:r w:rsidRPr="008B6375">
        <w:rPr>
          <w:rFonts w:asciiTheme="minorHAnsi" w:hAnsiTheme="minorHAnsi" w:cstheme="minorHAnsi"/>
          <w:sz w:val="24"/>
          <w:szCs w:val="24"/>
          <w:lang w:eastAsia="ru-RU"/>
        </w:rPr>
        <w:t xml:space="preserve"> бали)</w:t>
      </w:r>
      <w:r w:rsidRPr="008B6375">
        <w:rPr>
          <w:rFonts w:asciiTheme="minorHAnsi" w:eastAsia="Times New Roman" w:hAnsiTheme="minorHAnsi" w:cstheme="minorHAnsi"/>
          <w:sz w:val="24"/>
          <w:szCs w:val="24"/>
          <w:lang w:eastAsia="ru-RU"/>
        </w:rPr>
        <w:t xml:space="preserve">: досить активна робота на заняттях, виконання всіх домашніх завдань на належному рівні, належний рівень виконання проектів, достатній рівень </w:t>
      </w:r>
      <w:r w:rsidRPr="008B6375">
        <w:rPr>
          <w:rFonts w:asciiTheme="minorHAnsi" w:eastAsia="Times New Roman" w:hAnsiTheme="minorHAnsi" w:cstheme="minorHAnsi"/>
          <w:sz w:val="24"/>
          <w:szCs w:val="24"/>
          <w:lang w:eastAsia="ru-RU"/>
        </w:rPr>
        <w:lastRenderedPageBreak/>
        <w:t>сформованості навичок та умінь (добрі оцінки за читання, говоріння, аудіювання та письмо);</w:t>
      </w:r>
    </w:p>
    <w:p w:rsidR="00EC43A0" w:rsidRPr="008B6375" w:rsidRDefault="00EC43A0" w:rsidP="00DA3CE0">
      <w:pPr>
        <w:pStyle w:val="ListParagraph"/>
        <w:numPr>
          <w:ilvl w:val="0"/>
          <w:numId w:val="8"/>
        </w:numPr>
        <w:spacing w:line="240" w:lineRule="auto"/>
        <w:jc w:val="both"/>
        <w:rPr>
          <w:rFonts w:asciiTheme="minorHAnsi" w:hAnsiTheme="minorHAnsi" w:cstheme="minorHAnsi"/>
          <w:sz w:val="24"/>
          <w:szCs w:val="24"/>
          <w:lang w:eastAsia="ru-RU"/>
        </w:rPr>
      </w:pPr>
      <w:r w:rsidRPr="008B6375">
        <w:rPr>
          <w:rFonts w:asciiTheme="minorHAnsi" w:eastAsia="Times New Roman" w:hAnsiTheme="minorHAnsi" w:cstheme="minorHAnsi"/>
          <w:b/>
          <w:sz w:val="24"/>
          <w:szCs w:val="24"/>
          <w:lang w:eastAsia="ru-RU"/>
        </w:rPr>
        <w:t xml:space="preserve">«задовільно» </w:t>
      </w:r>
      <w:r w:rsidRPr="008B6375">
        <w:rPr>
          <w:rFonts w:asciiTheme="minorHAnsi" w:hAnsiTheme="minorHAnsi" w:cstheme="minorHAnsi"/>
          <w:sz w:val="24"/>
          <w:szCs w:val="24"/>
          <w:lang w:eastAsia="ru-RU"/>
        </w:rPr>
        <w:t>(1,2 – 1,4 бали)</w:t>
      </w:r>
      <w:r w:rsidRPr="008B6375">
        <w:rPr>
          <w:rFonts w:asciiTheme="minorHAnsi" w:eastAsia="Times New Roman" w:hAnsiTheme="minorHAnsi" w:cstheme="minorHAnsi"/>
          <w:sz w:val="24"/>
          <w:szCs w:val="24"/>
          <w:lang w:eastAsia="ru-RU"/>
        </w:rPr>
        <w:t>: періодично досить активна робота на заняттях, виконання 50% домашніх завдань на достатньому, а інших 50%--задовільному рівні, задовільний рівень виконання проектів, задовільний рівень сформованості навичок та умінь (задовільні оцінки з читання, говоріння, аудіювання та письма);</w:t>
      </w:r>
    </w:p>
    <w:p w:rsidR="00EC43A0" w:rsidRPr="008B6375" w:rsidRDefault="00EC43A0" w:rsidP="00DA3CE0">
      <w:pPr>
        <w:pStyle w:val="ListParagraph"/>
        <w:numPr>
          <w:ilvl w:val="0"/>
          <w:numId w:val="8"/>
        </w:numPr>
        <w:spacing w:line="240" w:lineRule="auto"/>
        <w:jc w:val="both"/>
        <w:rPr>
          <w:rFonts w:asciiTheme="minorHAnsi" w:eastAsia="Times New Roman" w:hAnsiTheme="minorHAnsi" w:cstheme="minorHAnsi"/>
          <w:sz w:val="24"/>
          <w:szCs w:val="24"/>
          <w:lang w:val="ru-RU" w:eastAsia="ru-RU"/>
        </w:rPr>
      </w:pPr>
      <w:r w:rsidRPr="008B6375">
        <w:rPr>
          <w:rFonts w:asciiTheme="minorHAnsi" w:eastAsia="Times New Roman" w:hAnsiTheme="minorHAnsi" w:cstheme="minorHAnsi"/>
          <w:b/>
          <w:sz w:val="24"/>
          <w:szCs w:val="24"/>
          <w:lang w:eastAsia="ru-RU"/>
        </w:rPr>
        <w:t>«незадовільно» (</w:t>
      </w:r>
      <w:r w:rsidRPr="008B6375">
        <w:rPr>
          <w:rFonts w:asciiTheme="minorHAnsi" w:eastAsia="Times New Roman" w:hAnsiTheme="minorHAnsi" w:cstheme="minorHAnsi"/>
          <w:bCs/>
          <w:sz w:val="24"/>
          <w:szCs w:val="24"/>
          <w:lang w:eastAsia="ru-RU"/>
        </w:rPr>
        <w:t>0 балів):</w:t>
      </w:r>
      <w:r w:rsidRPr="008B6375">
        <w:rPr>
          <w:rFonts w:asciiTheme="minorHAnsi" w:eastAsia="Times New Roman" w:hAnsiTheme="minorHAnsi" w:cstheme="minorHAnsi"/>
          <w:sz w:val="24"/>
          <w:szCs w:val="24"/>
          <w:lang w:eastAsia="ru-RU"/>
        </w:rPr>
        <w:t xml:space="preserve"> повна невідповідність вимогам при виконанні завдань або їх невиконання.</w:t>
      </w:r>
    </w:p>
    <w:p w:rsidR="00EC43A0" w:rsidRPr="008B6375" w:rsidRDefault="00EC43A0" w:rsidP="00EC43A0">
      <w:pPr>
        <w:spacing w:line="240" w:lineRule="auto"/>
        <w:jc w:val="both"/>
        <w:rPr>
          <w:rFonts w:asciiTheme="minorHAnsi" w:hAnsiTheme="minorHAnsi" w:cstheme="minorHAnsi"/>
          <w:sz w:val="24"/>
          <w:szCs w:val="24"/>
          <w:lang w:val="ru-RU" w:eastAsia="ru-RU"/>
        </w:rPr>
      </w:pPr>
    </w:p>
    <w:p w:rsidR="00EC43A0" w:rsidRPr="008B6375" w:rsidRDefault="00EC43A0" w:rsidP="00EC43A0">
      <w:pPr>
        <w:spacing w:line="240" w:lineRule="auto"/>
        <w:jc w:val="both"/>
        <w:rPr>
          <w:rFonts w:asciiTheme="minorHAnsi" w:hAnsiTheme="minorHAnsi" w:cstheme="minorHAnsi"/>
          <w:b/>
          <w:sz w:val="24"/>
          <w:szCs w:val="24"/>
          <w:u w:val="single"/>
          <w:lang w:eastAsia="ru-RU"/>
        </w:rPr>
      </w:pPr>
      <w:r w:rsidRPr="008B6375">
        <w:rPr>
          <w:rFonts w:asciiTheme="minorHAnsi" w:hAnsiTheme="minorHAnsi" w:cstheme="minorHAnsi"/>
          <w:b/>
          <w:sz w:val="24"/>
          <w:szCs w:val="24"/>
          <w:u w:val="single"/>
          <w:lang w:val="ru-RU" w:eastAsia="ru-RU"/>
        </w:rPr>
        <w:t>2</w:t>
      </w:r>
      <w:r w:rsidRPr="008B6375">
        <w:rPr>
          <w:rFonts w:asciiTheme="minorHAnsi" w:hAnsiTheme="minorHAnsi" w:cstheme="minorHAnsi"/>
          <w:b/>
          <w:sz w:val="24"/>
          <w:szCs w:val="24"/>
          <w:u w:val="single"/>
          <w:lang w:eastAsia="ru-RU"/>
        </w:rPr>
        <w:t>. Написання модульної контрольної роботи</w:t>
      </w:r>
    </w:p>
    <w:p w:rsidR="00EC43A0" w:rsidRPr="008B6375" w:rsidRDefault="00EC43A0" w:rsidP="00EC43A0">
      <w:pPr>
        <w:spacing w:line="240" w:lineRule="auto"/>
        <w:jc w:val="both"/>
        <w:rPr>
          <w:rFonts w:ascii="Calibri" w:hAnsi="Calibri" w:cs="Calibri"/>
          <w:sz w:val="24"/>
          <w:szCs w:val="24"/>
        </w:rPr>
      </w:pPr>
      <w:r w:rsidRPr="008B6375">
        <w:rPr>
          <w:rFonts w:ascii="Calibri" w:hAnsi="Calibri" w:cs="Calibri"/>
          <w:b/>
          <w:bCs/>
          <w:sz w:val="24"/>
          <w:szCs w:val="24"/>
        </w:rPr>
        <w:t>Ваговий бал – 52,</w:t>
      </w:r>
      <w:r w:rsidRPr="008B6375">
        <w:rPr>
          <w:rFonts w:ascii="Calibri" w:hAnsi="Calibri" w:cs="Calibri"/>
          <w:sz w:val="24"/>
          <w:szCs w:val="24"/>
        </w:rPr>
        <w:t xml:space="preserve"> максимальна кількість балів за модульну контрольну роботу становить 52х1=52 балів.</w:t>
      </w:r>
    </w:p>
    <w:p w:rsidR="00EC43A0" w:rsidRPr="008B6375" w:rsidRDefault="00EC43A0" w:rsidP="00EC43A0">
      <w:pPr>
        <w:spacing w:line="240" w:lineRule="auto"/>
        <w:ind w:left="540"/>
        <w:jc w:val="both"/>
        <w:rPr>
          <w:rFonts w:asciiTheme="minorHAnsi" w:hAnsiTheme="minorHAnsi" w:cstheme="minorHAnsi"/>
          <w:sz w:val="24"/>
          <w:szCs w:val="24"/>
          <w:lang w:eastAsia="ru-RU"/>
        </w:rPr>
      </w:pPr>
      <w:r w:rsidRPr="008B6375">
        <w:rPr>
          <w:rFonts w:asciiTheme="minorHAnsi" w:eastAsia="Times New Roman" w:hAnsiTheme="minorHAnsi" w:cstheme="minorHAnsi"/>
          <w:b/>
          <w:sz w:val="24"/>
          <w:szCs w:val="24"/>
          <w:lang w:eastAsia="ru-RU"/>
        </w:rPr>
        <w:t xml:space="preserve">Критерії оцінювання </w:t>
      </w:r>
      <w:r w:rsidRPr="008B6375">
        <w:rPr>
          <w:rFonts w:asciiTheme="minorHAnsi" w:hAnsiTheme="minorHAnsi" w:cstheme="minorHAnsi"/>
          <w:b/>
          <w:sz w:val="24"/>
          <w:szCs w:val="24"/>
          <w:lang w:eastAsia="ru-RU"/>
        </w:rPr>
        <w:t>МКР</w:t>
      </w:r>
      <w:r w:rsidRPr="008B6375">
        <w:rPr>
          <w:rFonts w:asciiTheme="minorHAnsi" w:hAnsiTheme="minorHAnsi" w:cstheme="minorHAnsi"/>
          <w:sz w:val="24"/>
          <w:szCs w:val="24"/>
          <w:lang w:eastAsia="ru-RU"/>
        </w:rPr>
        <w:t>:</w:t>
      </w:r>
    </w:p>
    <w:p w:rsidR="00EC43A0" w:rsidRPr="008B6375" w:rsidRDefault="00EC43A0" w:rsidP="00DA3CE0">
      <w:pPr>
        <w:pStyle w:val="ListParagraph"/>
        <w:numPr>
          <w:ilvl w:val="0"/>
          <w:numId w:val="7"/>
        </w:numPr>
        <w:spacing w:line="240" w:lineRule="auto"/>
        <w:jc w:val="both"/>
        <w:rPr>
          <w:rFonts w:ascii="Calibri" w:hAnsi="Calibri" w:cs="Calibri"/>
          <w:sz w:val="24"/>
          <w:szCs w:val="24"/>
        </w:rPr>
      </w:pPr>
      <w:r w:rsidRPr="008B6375">
        <w:rPr>
          <w:rFonts w:ascii="Calibri" w:hAnsi="Calibri" w:cs="Calibri"/>
          <w:b/>
          <w:bCs/>
          <w:sz w:val="24"/>
          <w:szCs w:val="24"/>
        </w:rPr>
        <w:t>«відмінно»</w:t>
      </w:r>
      <w:r w:rsidRPr="008B6375">
        <w:rPr>
          <w:rFonts w:ascii="Calibri" w:hAnsi="Calibri" w:cs="Calibri"/>
          <w:sz w:val="24"/>
          <w:szCs w:val="24"/>
        </w:rPr>
        <w:t xml:space="preserve"> (</w:t>
      </w:r>
      <w:r w:rsidRPr="008B6375">
        <w:rPr>
          <w:rFonts w:ascii="Calibri" w:hAnsi="Calibri" w:cs="Calibri"/>
          <w:sz w:val="24"/>
          <w:szCs w:val="24"/>
          <w:u w:color="000000"/>
        </w:rPr>
        <w:t>47 – 52 бали</w:t>
      </w:r>
      <w:r w:rsidRPr="008B6375">
        <w:rPr>
          <w:rFonts w:ascii="Calibri" w:hAnsi="Calibri" w:cs="Calibri"/>
          <w:sz w:val="24"/>
          <w:szCs w:val="24"/>
        </w:rPr>
        <w:t>): коректне виконання всіх завдань, що демонструє глибоке розуміння предмету вивчення й повну сформованість фахових компетентностей за відповідним освітнім компонентом, зазначених у п. 1 цього силабусу (виконання всіх завдань модульної контрольної роботи обсягом не менше 90 % коректної інформації);</w:t>
      </w:r>
    </w:p>
    <w:p w:rsidR="00EC43A0" w:rsidRPr="008B6375" w:rsidRDefault="00EC43A0" w:rsidP="00DA3CE0">
      <w:pPr>
        <w:pStyle w:val="ListParagraph"/>
        <w:numPr>
          <w:ilvl w:val="0"/>
          <w:numId w:val="7"/>
        </w:numPr>
        <w:spacing w:line="240" w:lineRule="auto"/>
        <w:jc w:val="both"/>
        <w:rPr>
          <w:rFonts w:ascii="Calibri" w:hAnsi="Calibri" w:cs="Calibri"/>
          <w:sz w:val="24"/>
          <w:szCs w:val="24"/>
        </w:rPr>
      </w:pPr>
      <w:r w:rsidRPr="008B6375">
        <w:rPr>
          <w:rFonts w:ascii="Calibri" w:hAnsi="Calibri" w:cs="Calibri"/>
          <w:b/>
          <w:bCs/>
          <w:sz w:val="24"/>
          <w:szCs w:val="24"/>
        </w:rPr>
        <w:t>«добре»</w:t>
      </w:r>
      <w:r w:rsidRPr="008B6375">
        <w:rPr>
          <w:rFonts w:ascii="Calibri" w:hAnsi="Calibri" w:cs="Calibri"/>
          <w:sz w:val="24"/>
          <w:szCs w:val="24"/>
        </w:rPr>
        <w:t xml:space="preserve"> (</w:t>
      </w:r>
      <w:r w:rsidRPr="008B6375">
        <w:rPr>
          <w:rFonts w:ascii="Calibri" w:hAnsi="Calibri" w:cs="Calibri"/>
          <w:sz w:val="24"/>
          <w:szCs w:val="24"/>
          <w:u w:color="000000"/>
        </w:rPr>
        <w:t>39 – 46 балів</w:t>
      </w:r>
      <w:r w:rsidRPr="008B6375">
        <w:rPr>
          <w:rFonts w:ascii="Calibri" w:hAnsi="Calibri" w:cs="Calibri"/>
          <w:sz w:val="24"/>
          <w:szCs w:val="24"/>
        </w:rPr>
        <w:t>): виконання всіх завдань з деякими помилками та/або неточностями, які свідчать про ґрунтовне розуміння теоретичних основ дисципліни й сформованість фахових компетентностей за цим освітнім компонентом на високому рівні (не менше 75% потрібної інформації);</w:t>
      </w:r>
    </w:p>
    <w:p w:rsidR="00EC43A0" w:rsidRPr="008B6375" w:rsidRDefault="00EC43A0" w:rsidP="00DA3CE0">
      <w:pPr>
        <w:pStyle w:val="ListParagraph"/>
        <w:numPr>
          <w:ilvl w:val="0"/>
          <w:numId w:val="7"/>
        </w:numPr>
        <w:spacing w:line="240" w:lineRule="auto"/>
        <w:jc w:val="both"/>
        <w:rPr>
          <w:rFonts w:ascii="Calibri" w:hAnsi="Calibri" w:cs="Calibri"/>
          <w:sz w:val="24"/>
          <w:szCs w:val="24"/>
        </w:rPr>
      </w:pPr>
      <w:r w:rsidRPr="008B6375">
        <w:rPr>
          <w:rFonts w:ascii="Calibri" w:hAnsi="Calibri" w:cs="Calibri"/>
          <w:b/>
          <w:bCs/>
          <w:sz w:val="24"/>
          <w:szCs w:val="24"/>
        </w:rPr>
        <w:t>«задовільно»</w:t>
      </w:r>
      <w:r w:rsidRPr="008B6375">
        <w:rPr>
          <w:rFonts w:ascii="Calibri" w:hAnsi="Calibri" w:cs="Calibri"/>
          <w:sz w:val="24"/>
          <w:szCs w:val="24"/>
        </w:rPr>
        <w:t xml:space="preserve"> (</w:t>
      </w:r>
      <w:r w:rsidRPr="008B6375">
        <w:rPr>
          <w:rFonts w:ascii="Calibri" w:hAnsi="Calibri" w:cs="Calibri"/>
          <w:sz w:val="24"/>
          <w:szCs w:val="24"/>
          <w:u w:color="000000"/>
        </w:rPr>
        <w:t>31 – 38 балів</w:t>
      </w:r>
      <w:r w:rsidRPr="008B6375">
        <w:rPr>
          <w:rFonts w:ascii="Calibri" w:hAnsi="Calibri" w:cs="Calibri"/>
          <w:sz w:val="24"/>
          <w:szCs w:val="24"/>
        </w:rPr>
        <w:t>): неповне виконання завдань модульної контрольної роботи з низкою помилок та/або неточностей, при якому студент демонструє фрагментарні знання з дисципліни виконання всіх завдань (не менше 60% потрібної інформації);</w:t>
      </w:r>
    </w:p>
    <w:p w:rsidR="00EC43A0" w:rsidRPr="008B6375" w:rsidRDefault="00EC43A0" w:rsidP="00DA3CE0">
      <w:pPr>
        <w:pStyle w:val="ListParagraph"/>
        <w:numPr>
          <w:ilvl w:val="0"/>
          <w:numId w:val="7"/>
        </w:numPr>
        <w:spacing w:line="240" w:lineRule="auto"/>
        <w:jc w:val="both"/>
        <w:rPr>
          <w:rFonts w:ascii="Calibri" w:hAnsi="Calibri" w:cs="Calibri"/>
          <w:sz w:val="24"/>
          <w:szCs w:val="24"/>
        </w:rPr>
      </w:pPr>
      <w:r w:rsidRPr="008B6375">
        <w:rPr>
          <w:rFonts w:ascii="Calibri" w:hAnsi="Calibri" w:cs="Calibri"/>
          <w:b/>
          <w:bCs/>
          <w:sz w:val="24"/>
          <w:szCs w:val="24"/>
        </w:rPr>
        <w:t>«незадовільно»</w:t>
      </w:r>
      <w:r w:rsidRPr="008B6375">
        <w:rPr>
          <w:rFonts w:ascii="Calibri" w:hAnsi="Calibri" w:cs="Calibri"/>
          <w:sz w:val="24"/>
          <w:szCs w:val="24"/>
        </w:rPr>
        <w:t xml:space="preserve"> (0 балів): незадовільне виконання завдань, що свідчить про недостатню сформованість передбачених фахових компетентностей, знань і вмінь (менше 60% потрібної інформації) або невиконання завдання.</w:t>
      </w:r>
    </w:p>
    <w:p w:rsidR="00EC43A0" w:rsidRPr="008B6375" w:rsidRDefault="00EC43A0" w:rsidP="00EC43A0">
      <w:pPr>
        <w:spacing w:line="240" w:lineRule="auto"/>
        <w:jc w:val="both"/>
        <w:rPr>
          <w:rFonts w:asciiTheme="minorHAnsi" w:hAnsiTheme="minorHAnsi" w:cstheme="minorHAnsi"/>
          <w:sz w:val="24"/>
          <w:szCs w:val="24"/>
        </w:rPr>
      </w:pPr>
    </w:p>
    <w:p w:rsidR="009239C7" w:rsidRPr="008B6375" w:rsidRDefault="009239C7" w:rsidP="009239C7">
      <w:pPr>
        <w:spacing w:line="240" w:lineRule="auto"/>
        <w:ind w:firstLine="720"/>
        <w:jc w:val="both"/>
        <w:rPr>
          <w:rFonts w:ascii="Calibri" w:hAnsi="Calibri" w:cs="Calibri"/>
          <w:sz w:val="24"/>
          <w:szCs w:val="24"/>
        </w:rPr>
      </w:pPr>
      <w:r w:rsidRPr="008B6375">
        <w:rPr>
          <w:rFonts w:ascii="Calibri" w:hAnsi="Calibri" w:cs="Calibri"/>
          <w:sz w:val="24"/>
          <w:szCs w:val="24"/>
        </w:rPr>
        <w:t>Результати поточного контролю оголошуються кожному студенту окремо у присутності або в дистанційній формі (електронною поштою або через Telegram</w:t>
      </w:r>
      <w:r w:rsidR="00893676" w:rsidRPr="008B6375">
        <w:rPr>
          <w:rFonts w:ascii="Calibri" w:hAnsi="Calibri" w:cs="Calibri"/>
          <w:sz w:val="24"/>
          <w:szCs w:val="24"/>
        </w:rPr>
        <w:t xml:space="preserve"> </w:t>
      </w:r>
      <w:r w:rsidRPr="008B6375">
        <w:rPr>
          <w:rFonts w:ascii="Calibri" w:hAnsi="Calibri" w:cs="Calibri"/>
          <w:sz w:val="24"/>
          <w:szCs w:val="24"/>
        </w:rPr>
        <w:t>/</w:t>
      </w:r>
      <w:r w:rsidR="00893676" w:rsidRPr="008B6375">
        <w:rPr>
          <w:rFonts w:ascii="Calibri" w:hAnsi="Calibri" w:cs="Calibri"/>
          <w:sz w:val="24"/>
          <w:szCs w:val="24"/>
        </w:rPr>
        <w:t xml:space="preserve"> </w:t>
      </w:r>
      <w:r w:rsidRPr="008B6375">
        <w:rPr>
          <w:rFonts w:ascii="Calibri" w:hAnsi="Calibri" w:cs="Calibri"/>
          <w:sz w:val="24"/>
          <w:szCs w:val="24"/>
        </w:rPr>
        <w:t>Viber</w:t>
      </w:r>
      <w:r w:rsidR="00893676" w:rsidRPr="008B6375">
        <w:rPr>
          <w:rFonts w:ascii="Calibri" w:hAnsi="Calibri" w:cs="Calibri"/>
          <w:sz w:val="24"/>
          <w:szCs w:val="24"/>
        </w:rPr>
        <w:t xml:space="preserve"> </w:t>
      </w:r>
      <w:r w:rsidRPr="008B6375">
        <w:rPr>
          <w:rFonts w:ascii="Calibri" w:hAnsi="Calibri" w:cs="Calibri"/>
          <w:sz w:val="24"/>
          <w:szCs w:val="24"/>
        </w:rPr>
        <w:t>/ WhatsApp) і обов’язково проставляються викладачем в Електронному кампусі в модулі «Поточний контроль».</w:t>
      </w:r>
    </w:p>
    <w:p w:rsidR="009239C7" w:rsidRPr="008B6375" w:rsidRDefault="009239C7" w:rsidP="00EC43A0">
      <w:pPr>
        <w:spacing w:line="240" w:lineRule="auto"/>
        <w:jc w:val="both"/>
        <w:rPr>
          <w:rFonts w:asciiTheme="minorHAnsi" w:hAnsiTheme="minorHAnsi" w:cstheme="minorHAnsi"/>
          <w:sz w:val="24"/>
          <w:szCs w:val="24"/>
        </w:rPr>
      </w:pPr>
    </w:p>
    <w:p w:rsidR="006518D0" w:rsidRPr="008B6375" w:rsidRDefault="006518D0" w:rsidP="00C16357">
      <w:pPr>
        <w:pStyle w:val="10"/>
        <w:spacing w:line="276" w:lineRule="auto"/>
        <w:jc w:val="center"/>
        <w:rPr>
          <w:rFonts w:asciiTheme="minorHAnsi" w:hAnsiTheme="minorHAnsi" w:cstheme="minorHAnsi"/>
          <w:szCs w:val="24"/>
          <w:u w:val="single"/>
          <w:lang w:val="uk-UA"/>
        </w:rPr>
      </w:pPr>
      <w:r w:rsidRPr="008B6375">
        <w:rPr>
          <w:rFonts w:asciiTheme="minorHAnsi" w:hAnsiTheme="minorHAnsi" w:cstheme="minorHAnsi"/>
          <w:szCs w:val="24"/>
          <w:u w:val="single"/>
          <w:lang w:val="uk-UA"/>
        </w:rPr>
        <w:t>Проміжна</w:t>
      </w:r>
      <w:r w:rsidR="008E72D1" w:rsidRPr="008B6375">
        <w:rPr>
          <w:rFonts w:asciiTheme="minorHAnsi" w:hAnsiTheme="minorHAnsi" w:cstheme="minorHAnsi"/>
          <w:szCs w:val="24"/>
          <w:u w:val="single"/>
          <w:lang w:val="uk-UA"/>
        </w:rPr>
        <w:t xml:space="preserve"> атестація </w:t>
      </w:r>
      <w:r w:rsidRPr="008B6375">
        <w:rPr>
          <w:rFonts w:asciiTheme="minorHAnsi" w:hAnsiTheme="minorHAnsi" w:cstheme="minorHAnsi"/>
          <w:szCs w:val="24"/>
          <w:u w:val="single"/>
          <w:lang w:val="uk-UA"/>
        </w:rPr>
        <w:t>студентів</w:t>
      </w:r>
    </w:p>
    <w:p w:rsidR="004A6336" w:rsidRPr="008B6375" w:rsidRDefault="00B40317" w:rsidP="00C16357">
      <w:pPr>
        <w:ind w:firstLine="567"/>
        <w:jc w:val="both"/>
        <w:rPr>
          <w:rFonts w:asciiTheme="minorHAnsi" w:hAnsiTheme="minorHAnsi" w:cstheme="minorHAnsi"/>
          <w:iCs/>
          <w:sz w:val="24"/>
          <w:szCs w:val="24"/>
        </w:rPr>
      </w:pPr>
      <w:r w:rsidRPr="008B6375">
        <w:rPr>
          <w:rFonts w:asciiTheme="minorHAnsi" w:hAnsiTheme="minorHAnsi" w:cstheme="minorHAnsi"/>
          <w:i/>
          <w:sz w:val="24"/>
          <w:szCs w:val="24"/>
        </w:rPr>
        <w:t xml:space="preserve">Календарний контроль </w:t>
      </w:r>
      <w:r w:rsidR="002B695C" w:rsidRPr="008B6375">
        <w:rPr>
          <w:rFonts w:asciiTheme="minorHAnsi" w:hAnsiTheme="minorHAnsi" w:cstheme="minorHAnsi"/>
          <w:iCs/>
          <w:sz w:val="24"/>
          <w:szCs w:val="24"/>
        </w:rPr>
        <w:t>прово</w:t>
      </w:r>
      <w:r w:rsidRPr="008B6375">
        <w:rPr>
          <w:rFonts w:asciiTheme="minorHAnsi" w:hAnsiTheme="minorHAnsi" w:cstheme="minorHAnsi"/>
          <w:iCs/>
          <w:sz w:val="24"/>
          <w:szCs w:val="24"/>
        </w:rPr>
        <w:t xml:space="preserve">диться </w:t>
      </w:r>
      <w:r w:rsidR="00E73DA1" w:rsidRPr="008B6375">
        <w:rPr>
          <w:rFonts w:asciiTheme="minorHAnsi" w:hAnsiTheme="minorHAnsi" w:cstheme="minorHAnsi"/>
          <w:iCs/>
          <w:sz w:val="24"/>
          <w:szCs w:val="24"/>
        </w:rPr>
        <w:t>на 7 та 14</w:t>
      </w:r>
      <w:r w:rsidR="005B5D3C" w:rsidRPr="008B6375">
        <w:rPr>
          <w:rFonts w:asciiTheme="minorHAnsi" w:hAnsiTheme="minorHAnsi" w:cstheme="minorHAnsi"/>
          <w:iCs/>
          <w:sz w:val="24"/>
          <w:szCs w:val="24"/>
        </w:rPr>
        <w:t xml:space="preserve"> тижнях</w:t>
      </w:r>
      <w:r w:rsidRPr="008B6375">
        <w:rPr>
          <w:rFonts w:asciiTheme="minorHAnsi" w:hAnsiTheme="minorHAnsi" w:cstheme="minorHAnsi"/>
          <w:iCs/>
          <w:sz w:val="24"/>
          <w:szCs w:val="24"/>
        </w:rPr>
        <w:t xml:space="preserve"> </w:t>
      </w:r>
      <w:r w:rsidR="005B5D3C" w:rsidRPr="008B6375">
        <w:rPr>
          <w:rFonts w:asciiTheme="minorHAnsi" w:hAnsiTheme="minorHAnsi" w:cstheme="minorHAnsi"/>
          <w:iCs/>
          <w:sz w:val="24"/>
          <w:szCs w:val="24"/>
        </w:rPr>
        <w:t xml:space="preserve">семестру </w:t>
      </w:r>
      <w:r w:rsidRPr="008B6375">
        <w:rPr>
          <w:rFonts w:asciiTheme="minorHAnsi" w:hAnsiTheme="minorHAnsi" w:cstheme="minorHAnsi"/>
          <w:iCs/>
          <w:sz w:val="24"/>
          <w:szCs w:val="24"/>
        </w:rPr>
        <w:t>як моніторинг поточного стану виконання вимог силабусу</w:t>
      </w:r>
      <w:r w:rsidR="005B5D3C" w:rsidRPr="008B6375">
        <w:rPr>
          <w:rFonts w:asciiTheme="minorHAnsi" w:hAnsiTheme="minorHAnsi" w:cstheme="minorHAnsi"/>
          <w:iCs/>
          <w:sz w:val="24"/>
          <w:szCs w:val="24"/>
        </w:rPr>
        <w:t xml:space="preserve"> здобувачем вищої освіти. Для отримання позитивної оцінки з календарного контролю поточний рейтинг здобувача повинен становити не менше 50% від максимально можливого на час проведення цього контролю.</w:t>
      </w:r>
    </w:p>
    <w:p w:rsidR="009239C7" w:rsidRPr="008B6375" w:rsidRDefault="009239C7" w:rsidP="009239C7">
      <w:pPr>
        <w:ind w:firstLine="709"/>
        <w:jc w:val="both"/>
        <w:rPr>
          <w:rFonts w:ascii="Calibri" w:hAnsi="Calibri"/>
          <w:sz w:val="24"/>
        </w:rPr>
      </w:pPr>
      <w:r w:rsidRPr="008B6375">
        <w:rPr>
          <w:rFonts w:ascii="Calibri" w:hAnsi="Calibri"/>
          <w:sz w:val="24"/>
        </w:rPr>
        <w:t xml:space="preserve">Максимальна кількість балів </w:t>
      </w:r>
      <w:r w:rsidRPr="008B6375">
        <w:rPr>
          <w:rFonts w:ascii="Calibri" w:hAnsi="Calibri"/>
          <w:i/>
          <w:iCs/>
          <w:sz w:val="24"/>
        </w:rPr>
        <w:t>на першій атестації</w:t>
      </w:r>
      <w:r w:rsidRPr="008B6375">
        <w:rPr>
          <w:rFonts w:ascii="Calibri" w:hAnsi="Calibri"/>
          <w:sz w:val="24"/>
        </w:rPr>
        <w:t xml:space="preserve"> є сума балів за: роботу на 11 </w:t>
      </w:r>
      <w:r w:rsidRPr="008B6375">
        <w:rPr>
          <w:rFonts w:ascii="Calibri" w:hAnsi="Calibri" w:cs="Calibri"/>
          <w:iCs/>
          <w:sz w:val="24"/>
          <w:szCs w:val="24"/>
        </w:rPr>
        <w:t>практичих</w:t>
      </w:r>
      <w:r w:rsidRPr="008B6375">
        <w:rPr>
          <w:rFonts w:ascii="Calibri" w:hAnsi="Calibri"/>
          <w:sz w:val="24"/>
        </w:rPr>
        <w:t xml:space="preserve"> заняттях (22 бали) – максимально 22 бали. Таким чином, з першої атестації здобувач отримує “задовільно”, якщо його поточний рейтинг буде не менше 11 балів. </w:t>
      </w:r>
    </w:p>
    <w:p w:rsidR="009239C7" w:rsidRPr="008B6375" w:rsidRDefault="009239C7" w:rsidP="009239C7">
      <w:pPr>
        <w:ind w:firstLine="709"/>
        <w:jc w:val="both"/>
        <w:rPr>
          <w:rFonts w:ascii="Calibri" w:hAnsi="Calibri"/>
          <w:sz w:val="24"/>
        </w:rPr>
      </w:pPr>
      <w:r w:rsidRPr="008B6375">
        <w:rPr>
          <w:rFonts w:ascii="Calibri" w:hAnsi="Calibri"/>
          <w:iCs/>
          <w:color w:val="000000"/>
          <w:sz w:val="24"/>
          <w:szCs w:val="24"/>
          <w:lang w:val="ru-RU" w:eastAsia="ru-RU"/>
        </w:rPr>
        <w:t xml:space="preserve">Максимальна кількість балів </w:t>
      </w:r>
      <w:r w:rsidRPr="008B6375">
        <w:rPr>
          <w:rFonts w:ascii="Calibri" w:hAnsi="Calibri"/>
          <w:i/>
          <w:color w:val="000000"/>
          <w:sz w:val="24"/>
          <w:szCs w:val="24"/>
          <w:lang w:val="ru-RU" w:eastAsia="ru-RU"/>
        </w:rPr>
        <w:t>на другій  атестації</w:t>
      </w:r>
      <w:r w:rsidRPr="008B6375">
        <w:rPr>
          <w:rFonts w:ascii="Calibri" w:hAnsi="Calibri"/>
          <w:iCs/>
          <w:color w:val="000000"/>
          <w:sz w:val="24"/>
          <w:szCs w:val="24"/>
          <w:lang w:val="ru-RU" w:eastAsia="ru-RU"/>
        </w:rPr>
        <w:t xml:space="preserve"> складатиме суму балів за роботу на </w:t>
      </w:r>
      <w:r w:rsidRPr="008B6375">
        <w:rPr>
          <w:rFonts w:ascii="Calibri" w:hAnsi="Calibri"/>
          <w:sz w:val="24"/>
        </w:rPr>
        <w:t xml:space="preserve">роботу на 20 </w:t>
      </w:r>
      <w:r w:rsidRPr="008B6375">
        <w:rPr>
          <w:rFonts w:ascii="Calibri" w:hAnsi="Calibri" w:cs="Calibri"/>
          <w:iCs/>
          <w:sz w:val="24"/>
          <w:szCs w:val="24"/>
        </w:rPr>
        <w:t>практичних</w:t>
      </w:r>
      <w:r w:rsidRPr="008B6375">
        <w:rPr>
          <w:rFonts w:ascii="Calibri" w:hAnsi="Calibri"/>
          <w:sz w:val="24"/>
        </w:rPr>
        <w:t xml:space="preserve"> заняттях (40 балів) </w:t>
      </w:r>
      <w:r w:rsidRPr="008B6375">
        <w:rPr>
          <w:rFonts w:ascii="Calibri" w:hAnsi="Calibri"/>
          <w:iCs/>
          <w:color w:val="000000"/>
          <w:sz w:val="24"/>
          <w:szCs w:val="24"/>
          <w:lang w:val="ru-RU" w:eastAsia="ru-RU"/>
        </w:rPr>
        <w:t xml:space="preserve">– </w:t>
      </w:r>
      <w:r w:rsidRPr="008B6375">
        <w:rPr>
          <w:rFonts w:ascii="Calibri" w:hAnsi="Calibri"/>
          <w:sz w:val="24"/>
        </w:rPr>
        <w:t>максимально 40 балів</w:t>
      </w:r>
      <w:r w:rsidRPr="008B6375">
        <w:rPr>
          <w:rFonts w:ascii="Calibri" w:hAnsi="Calibri"/>
          <w:iCs/>
          <w:color w:val="000000"/>
          <w:sz w:val="24"/>
          <w:szCs w:val="24"/>
          <w:lang w:val="ru-RU" w:eastAsia="ru-RU"/>
        </w:rPr>
        <w:t>. Таким чином, студент отримує "задовільно", якщо його поточний рейтинг буде не менше 20 балів.</w:t>
      </w:r>
    </w:p>
    <w:p w:rsidR="00B61336" w:rsidRPr="008B6375" w:rsidRDefault="00B61336" w:rsidP="00C16357">
      <w:pPr>
        <w:ind w:firstLine="567"/>
        <w:jc w:val="both"/>
        <w:rPr>
          <w:rFonts w:asciiTheme="minorHAnsi" w:hAnsiTheme="minorHAnsi" w:cstheme="minorHAnsi"/>
          <w:i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050"/>
        <w:gridCol w:w="2660"/>
        <w:gridCol w:w="2771"/>
      </w:tblGrid>
      <w:tr w:rsidR="005B5D3C" w:rsidRPr="008B6375" w:rsidTr="0089289E">
        <w:trPr>
          <w:trHeight w:val="560"/>
        </w:trPr>
        <w:tc>
          <w:tcPr>
            <w:tcW w:w="0" w:type="auto"/>
            <w:gridSpan w:val="2"/>
            <w:tcBorders>
              <w:bottom w:val="single" w:sz="4" w:space="0" w:color="auto"/>
            </w:tcBorders>
            <w:shd w:val="clear" w:color="auto" w:fill="D9D9D9"/>
            <w:vAlign w:val="center"/>
          </w:tcPr>
          <w:p w:rsidR="005B5D3C" w:rsidRPr="008B6375" w:rsidRDefault="005B5D3C" w:rsidP="00C16357">
            <w:pPr>
              <w:jc w:val="center"/>
              <w:rPr>
                <w:rFonts w:asciiTheme="minorHAnsi" w:hAnsiTheme="minorHAnsi" w:cstheme="minorHAnsi"/>
                <w:sz w:val="24"/>
                <w:szCs w:val="24"/>
              </w:rPr>
            </w:pPr>
            <w:r w:rsidRPr="008B6375">
              <w:rPr>
                <w:rFonts w:asciiTheme="minorHAnsi" w:hAnsiTheme="minorHAnsi" w:cstheme="minorHAnsi"/>
                <w:sz w:val="24"/>
                <w:szCs w:val="24"/>
              </w:rPr>
              <w:t>Критерій</w:t>
            </w:r>
          </w:p>
        </w:tc>
        <w:tc>
          <w:tcPr>
            <w:tcW w:w="0" w:type="auto"/>
            <w:tcBorders>
              <w:bottom w:val="single" w:sz="4" w:space="0" w:color="auto"/>
            </w:tcBorders>
            <w:shd w:val="clear" w:color="auto" w:fill="D9D9D9"/>
            <w:vAlign w:val="center"/>
          </w:tcPr>
          <w:p w:rsidR="005B5D3C" w:rsidRPr="008B6375" w:rsidRDefault="005B5D3C" w:rsidP="00C16357">
            <w:pPr>
              <w:jc w:val="center"/>
              <w:rPr>
                <w:rFonts w:asciiTheme="minorHAnsi" w:hAnsiTheme="minorHAnsi" w:cstheme="minorHAnsi"/>
                <w:sz w:val="24"/>
                <w:szCs w:val="24"/>
              </w:rPr>
            </w:pPr>
            <w:r w:rsidRPr="008B6375">
              <w:rPr>
                <w:rFonts w:asciiTheme="minorHAnsi" w:hAnsiTheme="minorHAnsi" w:cstheme="minorHAnsi"/>
                <w:sz w:val="24"/>
                <w:szCs w:val="24"/>
              </w:rPr>
              <w:t>І календарний контроль</w:t>
            </w:r>
          </w:p>
        </w:tc>
        <w:tc>
          <w:tcPr>
            <w:tcW w:w="0" w:type="auto"/>
            <w:tcBorders>
              <w:bottom w:val="single" w:sz="4" w:space="0" w:color="auto"/>
            </w:tcBorders>
            <w:shd w:val="clear" w:color="auto" w:fill="D9D9D9"/>
            <w:vAlign w:val="center"/>
          </w:tcPr>
          <w:p w:rsidR="005B5D3C" w:rsidRPr="008B6375" w:rsidRDefault="005B5D3C" w:rsidP="00C16357">
            <w:pPr>
              <w:jc w:val="center"/>
              <w:rPr>
                <w:rFonts w:asciiTheme="minorHAnsi" w:hAnsiTheme="minorHAnsi" w:cstheme="minorHAnsi"/>
                <w:sz w:val="24"/>
                <w:szCs w:val="24"/>
              </w:rPr>
            </w:pPr>
            <w:r w:rsidRPr="008B6375">
              <w:rPr>
                <w:rFonts w:asciiTheme="minorHAnsi" w:hAnsiTheme="minorHAnsi" w:cstheme="minorHAnsi"/>
                <w:sz w:val="24"/>
                <w:szCs w:val="24"/>
              </w:rPr>
              <w:t>ІІ  календарний контроль</w:t>
            </w:r>
          </w:p>
        </w:tc>
      </w:tr>
      <w:tr w:rsidR="005B5D3C" w:rsidRPr="008B6375" w:rsidTr="0089289E">
        <w:trPr>
          <w:trHeight w:val="477"/>
        </w:trPr>
        <w:tc>
          <w:tcPr>
            <w:tcW w:w="0" w:type="auto"/>
            <w:gridSpan w:val="2"/>
            <w:tcBorders>
              <w:top w:val="single" w:sz="4" w:space="0" w:color="auto"/>
            </w:tcBorders>
            <w:shd w:val="clear" w:color="auto" w:fill="auto"/>
            <w:vAlign w:val="center"/>
          </w:tcPr>
          <w:p w:rsidR="005B5D3C" w:rsidRPr="008B6375" w:rsidRDefault="005B5D3C" w:rsidP="00C16357">
            <w:pPr>
              <w:rPr>
                <w:rFonts w:asciiTheme="minorHAnsi" w:hAnsiTheme="minorHAnsi" w:cstheme="minorHAnsi"/>
                <w:sz w:val="24"/>
                <w:szCs w:val="24"/>
              </w:rPr>
            </w:pPr>
            <w:r w:rsidRPr="008B6375">
              <w:rPr>
                <w:rFonts w:asciiTheme="minorHAnsi" w:hAnsiTheme="minorHAnsi" w:cstheme="minorHAnsi"/>
                <w:sz w:val="24"/>
                <w:szCs w:val="24"/>
              </w:rPr>
              <w:t>Термін календарного контролю</w:t>
            </w:r>
          </w:p>
        </w:tc>
        <w:tc>
          <w:tcPr>
            <w:tcW w:w="0" w:type="auto"/>
            <w:tcBorders>
              <w:top w:val="single" w:sz="4" w:space="0" w:color="auto"/>
            </w:tcBorders>
            <w:shd w:val="clear" w:color="auto" w:fill="auto"/>
            <w:vAlign w:val="center"/>
          </w:tcPr>
          <w:p w:rsidR="005B5D3C" w:rsidRPr="008B6375" w:rsidRDefault="009239C7" w:rsidP="00C16357">
            <w:pPr>
              <w:jc w:val="center"/>
              <w:rPr>
                <w:rFonts w:asciiTheme="minorHAnsi" w:hAnsiTheme="minorHAnsi" w:cstheme="minorHAnsi"/>
                <w:sz w:val="24"/>
                <w:szCs w:val="24"/>
              </w:rPr>
            </w:pPr>
            <w:r w:rsidRPr="008B6375">
              <w:rPr>
                <w:rFonts w:asciiTheme="minorHAnsi" w:hAnsiTheme="minorHAnsi" w:cstheme="minorHAnsi"/>
                <w:sz w:val="24"/>
                <w:szCs w:val="24"/>
                <w:lang w:val="ru-RU"/>
              </w:rPr>
              <w:t>8</w:t>
            </w:r>
            <w:r w:rsidR="005B5D3C" w:rsidRPr="008B6375">
              <w:rPr>
                <w:rFonts w:asciiTheme="minorHAnsi" w:hAnsiTheme="minorHAnsi" w:cstheme="minorHAnsi"/>
                <w:sz w:val="24"/>
                <w:szCs w:val="24"/>
              </w:rPr>
              <w:t>-ий тиждень</w:t>
            </w:r>
          </w:p>
        </w:tc>
        <w:tc>
          <w:tcPr>
            <w:tcW w:w="0" w:type="auto"/>
            <w:tcBorders>
              <w:top w:val="single" w:sz="4" w:space="0" w:color="auto"/>
            </w:tcBorders>
            <w:shd w:val="clear" w:color="auto" w:fill="auto"/>
            <w:vAlign w:val="center"/>
          </w:tcPr>
          <w:p w:rsidR="005B5D3C" w:rsidRPr="008B6375" w:rsidRDefault="00E73DA1" w:rsidP="00C16357">
            <w:pPr>
              <w:jc w:val="center"/>
              <w:rPr>
                <w:rFonts w:asciiTheme="minorHAnsi" w:hAnsiTheme="minorHAnsi" w:cstheme="minorHAnsi"/>
                <w:sz w:val="24"/>
                <w:szCs w:val="24"/>
              </w:rPr>
            </w:pPr>
            <w:r w:rsidRPr="008B6375">
              <w:rPr>
                <w:rFonts w:asciiTheme="minorHAnsi" w:hAnsiTheme="minorHAnsi" w:cstheme="minorHAnsi"/>
                <w:sz w:val="24"/>
                <w:szCs w:val="24"/>
              </w:rPr>
              <w:t>14-</w:t>
            </w:r>
            <w:r w:rsidR="005B5D3C" w:rsidRPr="008B6375">
              <w:rPr>
                <w:rFonts w:asciiTheme="minorHAnsi" w:hAnsiTheme="minorHAnsi" w:cstheme="minorHAnsi"/>
                <w:sz w:val="24"/>
                <w:szCs w:val="24"/>
              </w:rPr>
              <w:t>-ий тиждень</w:t>
            </w:r>
          </w:p>
        </w:tc>
      </w:tr>
      <w:tr w:rsidR="005B5D3C" w:rsidRPr="008B6375" w:rsidTr="0089289E">
        <w:trPr>
          <w:trHeight w:val="406"/>
        </w:trPr>
        <w:tc>
          <w:tcPr>
            <w:tcW w:w="0" w:type="auto"/>
            <w:shd w:val="clear" w:color="auto" w:fill="auto"/>
            <w:vAlign w:val="center"/>
          </w:tcPr>
          <w:p w:rsidR="005B5D3C" w:rsidRPr="008B6375" w:rsidRDefault="005B5D3C" w:rsidP="00C16357">
            <w:pPr>
              <w:rPr>
                <w:rFonts w:asciiTheme="minorHAnsi" w:hAnsiTheme="minorHAnsi" w:cstheme="minorHAnsi"/>
                <w:sz w:val="24"/>
                <w:szCs w:val="24"/>
              </w:rPr>
            </w:pPr>
            <w:r w:rsidRPr="008B6375">
              <w:rPr>
                <w:rFonts w:asciiTheme="minorHAnsi" w:hAnsiTheme="minorHAnsi" w:cstheme="minorHAnsi"/>
                <w:sz w:val="24"/>
                <w:szCs w:val="24"/>
              </w:rPr>
              <w:t>Умови отримання атестації</w:t>
            </w:r>
          </w:p>
        </w:tc>
        <w:tc>
          <w:tcPr>
            <w:tcW w:w="0" w:type="auto"/>
            <w:shd w:val="clear" w:color="auto" w:fill="auto"/>
            <w:vAlign w:val="center"/>
          </w:tcPr>
          <w:p w:rsidR="005B5D3C" w:rsidRPr="008B6375" w:rsidRDefault="005B5D3C" w:rsidP="00C16357">
            <w:pPr>
              <w:rPr>
                <w:rFonts w:asciiTheme="minorHAnsi" w:hAnsiTheme="minorHAnsi" w:cstheme="minorHAnsi"/>
                <w:sz w:val="24"/>
                <w:szCs w:val="24"/>
              </w:rPr>
            </w:pPr>
            <w:r w:rsidRPr="008B6375">
              <w:rPr>
                <w:rFonts w:asciiTheme="minorHAnsi" w:hAnsiTheme="minorHAnsi" w:cstheme="minorHAnsi"/>
                <w:sz w:val="24"/>
                <w:szCs w:val="24"/>
              </w:rPr>
              <w:t>Поточний рейтинг</w:t>
            </w:r>
          </w:p>
        </w:tc>
        <w:tc>
          <w:tcPr>
            <w:tcW w:w="0" w:type="auto"/>
            <w:shd w:val="clear" w:color="auto" w:fill="auto"/>
            <w:vAlign w:val="center"/>
          </w:tcPr>
          <w:p w:rsidR="005B5D3C" w:rsidRPr="008B6375" w:rsidRDefault="005B5D3C" w:rsidP="00C16357">
            <w:pPr>
              <w:jc w:val="center"/>
              <w:rPr>
                <w:rFonts w:asciiTheme="minorHAnsi" w:hAnsiTheme="minorHAnsi" w:cstheme="minorHAnsi"/>
                <w:sz w:val="24"/>
                <w:szCs w:val="24"/>
              </w:rPr>
            </w:pPr>
            <w:r w:rsidRPr="008B6375">
              <w:rPr>
                <w:rFonts w:asciiTheme="minorHAnsi" w:hAnsiTheme="minorHAnsi" w:cstheme="minorHAnsi"/>
                <w:sz w:val="24"/>
                <w:szCs w:val="24"/>
              </w:rPr>
              <w:t xml:space="preserve">≥ </w:t>
            </w:r>
            <w:r w:rsidR="009239C7" w:rsidRPr="008B6375">
              <w:rPr>
                <w:rFonts w:asciiTheme="minorHAnsi" w:hAnsiTheme="minorHAnsi" w:cstheme="minorHAnsi"/>
                <w:sz w:val="24"/>
                <w:szCs w:val="24"/>
                <w:lang w:val="ru-RU"/>
              </w:rPr>
              <w:t>11</w:t>
            </w:r>
            <w:r w:rsidRPr="008B6375">
              <w:rPr>
                <w:rFonts w:asciiTheme="minorHAnsi" w:hAnsiTheme="minorHAnsi" w:cstheme="minorHAnsi"/>
                <w:sz w:val="24"/>
                <w:szCs w:val="24"/>
              </w:rPr>
              <w:t xml:space="preserve"> балів</w:t>
            </w:r>
          </w:p>
        </w:tc>
        <w:tc>
          <w:tcPr>
            <w:tcW w:w="0" w:type="auto"/>
            <w:shd w:val="clear" w:color="auto" w:fill="auto"/>
            <w:vAlign w:val="center"/>
          </w:tcPr>
          <w:p w:rsidR="005B5D3C" w:rsidRPr="008B6375" w:rsidRDefault="009239C7" w:rsidP="00C16357">
            <w:pPr>
              <w:jc w:val="center"/>
              <w:rPr>
                <w:rFonts w:asciiTheme="minorHAnsi" w:hAnsiTheme="minorHAnsi" w:cstheme="minorHAnsi"/>
                <w:sz w:val="24"/>
                <w:szCs w:val="24"/>
              </w:rPr>
            </w:pPr>
            <w:r w:rsidRPr="008B6375">
              <w:rPr>
                <w:rFonts w:asciiTheme="minorHAnsi" w:hAnsiTheme="minorHAnsi" w:cstheme="minorHAnsi"/>
                <w:sz w:val="24"/>
                <w:szCs w:val="24"/>
              </w:rPr>
              <w:t xml:space="preserve">≥ </w:t>
            </w:r>
            <w:r w:rsidRPr="008B6375">
              <w:rPr>
                <w:rFonts w:asciiTheme="minorHAnsi" w:hAnsiTheme="minorHAnsi" w:cstheme="minorHAnsi"/>
                <w:sz w:val="24"/>
                <w:szCs w:val="24"/>
                <w:lang w:val="ru-RU"/>
              </w:rPr>
              <w:t>20</w:t>
            </w:r>
            <w:r w:rsidR="003643A9" w:rsidRPr="008B6375">
              <w:rPr>
                <w:rFonts w:asciiTheme="minorHAnsi" w:hAnsiTheme="minorHAnsi" w:cstheme="minorHAnsi"/>
                <w:sz w:val="24"/>
                <w:szCs w:val="24"/>
              </w:rPr>
              <w:t xml:space="preserve"> балів</w:t>
            </w:r>
          </w:p>
        </w:tc>
      </w:tr>
    </w:tbl>
    <w:p w:rsidR="005B5D3C" w:rsidRPr="008B6375" w:rsidRDefault="005B5D3C" w:rsidP="00C16357">
      <w:pPr>
        <w:jc w:val="both"/>
        <w:rPr>
          <w:rFonts w:asciiTheme="minorHAnsi" w:hAnsiTheme="minorHAnsi" w:cstheme="minorHAnsi"/>
          <w:i/>
          <w:sz w:val="24"/>
          <w:szCs w:val="24"/>
        </w:rPr>
      </w:pPr>
    </w:p>
    <w:p w:rsidR="00A23514" w:rsidRPr="008B6375" w:rsidRDefault="00A23514" w:rsidP="00C16357">
      <w:pPr>
        <w:pStyle w:val="10"/>
        <w:spacing w:line="276" w:lineRule="auto"/>
        <w:jc w:val="center"/>
        <w:rPr>
          <w:rFonts w:asciiTheme="minorHAnsi" w:hAnsiTheme="minorHAnsi" w:cstheme="minorHAnsi"/>
          <w:szCs w:val="24"/>
          <w:u w:val="single"/>
          <w:lang w:val="uk-UA"/>
        </w:rPr>
      </w:pPr>
      <w:r w:rsidRPr="008B6375">
        <w:rPr>
          <w:rFonts w:asciiTheme="minorHAnsi" w:hAnsiTheme="minorHAnsi" w:cstheme="minorHAnsi"/>
          <w:szCs w:val="24"/>
          <w:u w:val="single"/>
          <w:lang w:val="uk-UA"/>
        </w:rPr>
        <w:t>Заохочувальні бали</w:t>
      </w:r>
    </w:p>
    <w:p w:rsidR="00E46D03" w:rsidRPr="008B6375" w:rsidRDefault="00462050" w:rsidP="00C16357">
      <w:pPr>
        <w:ind w:firstLine="709"/>
        <w:jc w:val="both"/>
        <w:rPr>
          <w:rFonts w:asciiTheme="minorHAnsi" w:hAnsiTheme="minorHAnsi" w:cstheme="minorHAnsi"/>
          <w:sz w:val="24"/>
          <w:szCs w:val="24"/>
        </w:rPr>
      </w:pPr>
      <w:r w:rsidRPr="008B6375">
        <w:rPr>
          <w:rFonts w:asciiTheme="minorHAnsi" w:hAnsiTheme="minorHAnsi" w:cstheme="minorHAnsi"/>
          <w:sz w:val="24"/>
          <w:szCs w:val="24"/>
        </w:rPr>
        <w:t xml:space="preserve">Заохочувальними балами </w:t>
      </w:r>
      <w:r w:rsidR="00A23514" w:rsidRPr="008B6375">
        <w:rPr>
          <w:rFonts w:asciiTheme="minorHAnsi" w:hAnsiTheme="minorHAnsi" w:cstheme="minorHAnsi"/>
          <w:sz w:val="24"/>
          <w:szCs w:val="24"/>
        </w:rPr>
        <w:t>оцінюється участь у конференції з публікацією тез доповіді. Доповідь на конференції виконується на тему, що з</w:t>
      </w:r>
      <w:r w:rsidR="00E46D03" w:rsidRPr="008B6375">
        <w:rPr>
          <w:rFonts w:asciiTheme="minorHAnsi" w:hAnsiTheme="minorHAnsi" w:cstheme="minorHAnsi"/>
          <w:sz w:val="24"/>
          <w:szCs w:val="24"/>
        </w:rPr>
        <w:t>находиться в межах теми магістерської дисертації та в</w:t>
      </w:r>
      <w:r w:rsidR="00A23514" w:rsidRPr="008B6375">
        <w:rPr>
          <w:rFonts w:asciiTheme="minorHAnsi" w:hAnsiTheme="minorHAnsi" w:cstheme="minorHAnsi"/>
          <w:sz w:val="24"/>
          <w:szCs w:val="24"/>
        </w:rPr>
        <w:t xml:space="preserve">ідповідає науковим інтересам студентів. Погодження теми з викладачем є обов’язковою. </w:t>
      </w:r>
    </w:p>
    <w:p w:rsidR="00A23514" w:rsidRPr="008B6375" w:rsidRDefault="00E46D03" w:rsidP="00C16357">
      <w:pPr>
        <w:ind w:firstLine="709"/>
        <w:jc w:val="both"/>
        <w:rPr>
          <w:rFonts w:asciiTheme="minorHAnsi" w:hAnsiTheme="minorHAnsi" w:cstheme="minorHAnsi"/>
          <w:sz w:val="24"/>
          <w:szCs w:val="24"/>
        </w:rPr>
      </w:pPr>
      <w:r w:rsidRPr="008B6375">
        <w:rPr>
          <w:rFonts w:asciiTheme="minorHAnsi" w:hAnsiTheme="minorHAnsi" w:cstheme="minorHAnsi"/>
          <w:sz w:val="24"/>
          <w:szCs w:val="24"/>
        </w:rPr>
        <w:t>О</w:t>
      </w:r>
      <w:r w:rsidR="00A23514" w:rsidRPr="008B6375">
        <w:rPr>
          <w:rFonts w:asciiTheme="minorHAnsi" w:hAnsiTheme="minorHAnsi" w:cstheme="minorHAnsi"/>
          <w:sz w:val="24"/>
          <w:szCs w:val="24"/>
        </w:rPr>
        <w:t>цінка за публікацію тез доповіді становить 10</w:t>
      </w:r>
      <w:r w:rsidR="00462050" w:rsidRPr="008B6375">
        <w:rPr>
          <w:rFonts w:asciiTheme="minorHAnsi" w:hAnsiTheme="minorHAnsi" w:cstheme="minorHAnsi"/>
          <w:sz w:val="24"/>
          <w:szCs w:val="24"/>
        </w:rPr>
        <w:t xml:space="preserve"> балів і виставляється у випадку повної відповідності зазначеним критеріями:</w:t>
      </w:r>
      <w:r w:rsidR="00A23514" w:rsidRPr="008B6375">
        <w:rPr>
          <w:rFonts w:asciiTheme="minorHAnsi" w:hAnsiTheme="minorHAnsi" w:cstheme="minorHAnsi"/>
          <w:sz w:val="24"/>
          <w:szCs w:val="24"/>
        </w:rPr>
        <w:t xml:space="preserve"> відповідність змісту темі дослідження, логічність викладу, дотримання наукового стилю мовлення, відсутність орфографічних та ін. помилок, відповідність оформлення вимогам</w:t>
      </w:r>
      <w:r w:rsidR="00462050" w:rsidRPr="008B6375">
        <w:rPr>
          <w:rFonts w:asciiTheme="minorHAnsi" w:hAnsiTheme="minorHAnsi" w:cstheme="minorHAnsi"/>
          <w:sz w:val="24"/>
          <w:szCs w:val="24"/>
        </w:rPr>
        <w:t xml:space="preserve"> конференції, вчасність подачі тез</w:t>
      </w:r>
      <w:r w:rsidR="00A23514" w:rsidRPr="008B6375">
        <w:rPr>
          <w:rFonts w:asciiTheme="minorHAnsi" w:hAnsiTheme="minorHAnsi" w:cstheme="minorHAnsi"/>
          <w:sz w:val="24"/>
          <w:szCs w:val="24"/>
        </w:rPr>
        <w:t>.</w:t>
      </w:r>
      <w:r w:rsidR="00462050" w:rsidRPr="008B6375">
        <w:rPr>
          <w:rFonts w:asciiTheme="minorHAnsi" w:hAnsiTheme="minorHAnsi" w:cstheme="minorHAnsi"/>
          <w:sz w:val="24"/>
          <w:szCs w:val="24"/>
        </w:rPr>
        <w:t xml:space="preserve"> Градація балів не передбачається, оскільки публікація можлива лише за умови дотримання всіх вимог.</w:t>
      </w:r>
    </w:p>
    <w:p w:rsidR="002B695C" w:rsidRPr="008B6375" w:rsidRDefault="002B695C" w:rsidP="00C16357">
      <w:pPr>
        <w:ind w:firstLine="425"/>
        <w:jc w:val="both"/>
        <w:rPr>
          <w:rFonts w:asciiTheme="minorHAnsi" w:hAnsiTheme="minorHAnsi" w:cstheme="minorHAnsi"/>
          <w:sz w:val="24"/>
          <w:szCs w:val="24"/>
        </w:rPr>
      </w:pPr>
    </w:p>
    <w:p w:rsidR="002B695C" w:rsidRPr="008B6375" w:rsidRDefault="007522B8" w:rsidP="00C16357">
      <w:pPr>
        <w:ind w:firstLine="425"/>
        <w:jc w:val="center"/>
        <w:rPr>
          <w:rFonts w:asciiTheme="minorHAnsi" w:hAnsiTheme="minorHAnsi" w:cstheme="minorHAnsi"/>
          <w:sz w:val="24"/>
          <w:szCs w:val="24"/>
          <w:u w:val="single"/>
        </w:rPr>
      </w:pPr>
      <w:r w:rsidRPr="008B6375">
        <w:rPr>
          <w:rFonts w:asciiTheme="minorHAnsi" w:hAnsiTheme="minorHAnsi" w:cstheme="minorHAnsi"/>
          <w:sz w:val="24"/>
          <w:szCs w:val="24"/>
          <w:u w:val="single"/>
        </w:rPr>
        <w:t>Семестровий контроль</w:t>
      </w:r>
    </w:p>
    <w:p w:rsidR="009239C7" w:rsidRPr="008B6375" w:rsidRDefault="009239C7" w:rsidP="00F549AB">
      <w:pPr>
        <w:spacing w:line="240" w:lineRule="auto"/>
        <w:ind w:firstLine="708"/>
        <w:jc w:val="both"/>
        <w:rPr>
          <w:color w:val="000000"/>
          <w:sz w:val="24"/>
          <w:szCs w:val="24"/>
        </w:rPr>
      </w:pPr>
      <w:r w:rsidRPr="008B6375">
        <w:rPr>
          <w:rFonts w:ascii="Calibri" w:hAnsi="Calibri" w:cs="Calibri"/>
          <w:i/>
          <w:iCs/>
          <w:color w:val="000000"/>
          <w:sz w:val="24"/>
          <w:szCs w:val="24"/>
        </w:rPr>
        <w:t xml:space="preserve">Семестровий контроль </w:t>
      </w:r>
      <w:r w:rsidRPr="008B6375">
        <w:rPr>
          <w:rFonts w:ascii="Calibri" w:hAnsi="Calibri" w:cs="Calibri"/>
          <w:color w:val="000000"/>
          <w:sz w:val="24"/>
          <w:szCs w:val="24"/>
        </w:rPr>
        <w:t>у формі заліку проводиться на останньому занятті з освітнього компонента. </w:t>
      </w:r>
      <w:r w:rsidRPr="008B6375">
        <w:rPr>
          <w:rFonts w:ascii="Calibri" w:hAnsi="Calibri" w:cs="Calibri"/>
          <w:i/>
          <w:iCs/>
          <w:color w:val="000000"/>
          <w:sz w:val="24"/>
          <w:szCs w:val="24"/>
        </w:rPr>
        <w:t xml:space="preserve">Умови допуску до семестрового контролю. </w:t>
      </w:r>
      <w:r w:rsidRPr="008B6375">
        <w:rPr>
          <w:rFonts w:ascii="Calibri" w:hAnsi="Calibri" w:cs="Calibri"/>
          <w:color w:val="000000"/>
          <w:sz w:val="24"/>
          <w:szCs w:val="24"/>
        </w:rPr>
        <w:t xml:space="preserve">Рейтинг з кредитного модуля складає </w:t>
      </w:r>
      <w:r w:rsidRPr="008B6375">
        <w:rPr>
          <w:rFonts w:ascii="Calibri" w:hAnsi="Calibri" w:cs="Calibri"/>
          <w:b/>
          <w:bCs/>
          <w:color w:val="000000"/>
          <w:sz w:val="24"/>
          <w:szCs w:val="24"/>
        </w:rPr>
        <w:t>100</w:t>
      </w:r>
      <w:r w:rsidRPr="008B6375">
        <w:rPr>
          <w:rFonts w:ascii="Calibri" w:hAnsi="Calibri" w:cs="Calibri"/>
          <w:color w:val="000000"/>
          <w:sz w:val="24"/>
          <w:szCs w:val="24"/>
        </w:rPr>
        <w:t xml:space="preserve"> балів. Умовою зарахування кредитного модуля є отримання студентом не менше 60% рейтингу з кредитного модуля. Рейтинг може бути підвищено шляхом виконання </w:t>
      </w:r>
      <w:r w:rsidRPr="008B6375">
        <w:rPr>
          <w:rFonts w:ascii="Calibri" w:hAnsi="Calibri" w:cs="Calibri"/>
          <w:i/>
          <w:iCs/>
          <w:color w:val="000000"/>
          <w:sz w:val="24"/>
          <w:szCs w:val="24"/>
        </w:rPr>
        <w:t>залікової контрольної роботи</w:t>
      </w:r>
      <w:r w:rsidRPr="008B6375">
        <w:rPr>
          <w:rFonts w:ascii="Calibri" w:hAnsi="Calibri" w:cs="Calibri"/>
          <w:color w:val="000000"/>
          <w:sz w:val="24"/>
          <w:szCs w:val="24"/>
        </w:rPr>
        <w:t>. Вона є обов’язковою для тих, хто отримав від 40% до 60% рейтингу з кредитного модуля. До нього також допускаються здобувачі, які отримали не менше 60% рейтингу з кредитного модуля та бажають підвищити свій рейтинг. При цьому застосовується жорстка система. Усі його бали, отримані протягом семестру, анулюються.</w:t>
      </w:r>
    </w:p>
    <w:p w:rsidR="009239C7" w:rsidRPr="008B6375" w:rsidRDefault="009239C7" w:rsidP="009239C7">
      <w:pPr>
        <w:ind w:firstLine="426"/>
        <w:jc w:val="both"/>
        <w:rPr>
          <w:rFonts w:ascii="Calibri" w:hAnsi="Calibri" w:cs="Calibri"/>
          <w:color w:val="000000"/>
          <w:sz w:val="24"/>
          <w:szCs w:val="24"/>
        </w:rPr>
      </w:pPr>
      <w:r w:rsidRPr="008B6375">
        <w:rPr>
          <w:rFonts w:ascii="Calibri" w:hAnsi="Calibri" w:cs="Calibri"/>
          <w:sz w:val="24"/>
          <w:szCs w:val="24"/>
        </w:rPr>
        <w:t xml:space="preserve">Якщо здобувач виконує </w:t>
      </w:r>
      <w:r w:rsidRPr="008B6375">
        <w:rPr>
          <w:rFonts w:ascii="Calibri" w:hAnsi="Calibri" w:cs="Calibri"/>
          <w:b/>
          <w:i/>
          <w:sz w:val="24"/>
          <w:szCs w:val="24"/>
        </w:rPr>
        <w:t>залікову контрольну роботу</w:t>
      </w:r>
      <w:r w:rsidRPr="008B6375">
        <w:rPr>
          <w:rFonts w:ascii="Calibri" w:hAnsi="Calibri" w:cs="Calibri"/>
          <w:sz w:val="24"/>
          <w:szCs w:val="24"/>
        </w:rPr>
        <w:t xml:space="preserve">, його попередній рейтинг скасовується і він отримує остаточну оцінку за її результатами. Залікова контрольна робота оцінюється у </w:t>
      </w:r>
      <w:r w:rsidRPr="008B6375">
        <w:rPr>
          <w:rFonts w:ascii="Calibri" w:hAnsi="Calibri" w:cs="Calibri"/>
          <w:b/>
          <w:bCs/>
          <w:i/>
          <w:sz w:val="24"/>
          <w:szCs w:val="24"/>
        </w:rPr>
        <w:t>100 балів</w:t>
      </w:r>
      <w:r w:rsidRPr="008B6375">
        <w:rPr>
          <w:rFonts w:ascii="Calibri" w:hAnsi="Calibri" w:cs="Calibri"/>
          <w:i/>
          <w:sz w:val="24"/>
          <w:szCs w:val="24"/>
        </w:rPr>
        <w:t xml:space="preserve"> </w:t>
      </w:r>
      <w:r w:rsidRPr="008B6375">
        <w:rPr>
          <w:rFonts w:ascii="Calibri" w:hAnsi="Calibri" w:cs="Calibri"/>
          <w:sz w:val="24"/>
          <w:szCs w:val="24"/>
        </w:rPr>
        <w:t>і</w:t>
      </w:r>
      <w:r w:rsidRPr="008B6375">
        <w:rPr>
          <w:rFonts w:ascii="Calibri" w:hAnsi="Calibri" w:cs="Calibri"/>
          <w:color w:val="000000"/>
          <w:sz w:val="24"/>
          <w:szCs w:val="24"/>
        </w:rPr>
        <w:t xml:space="preserve"> містить завдання за темами освітнього компонента, прописаними у п. 5 цього силабусу. </w:t>
      </w:r>
    </w:p>
    <w:p w:rsidR="009239C7" w:rsidRPr="008B6375" w:rsidRDefault="009239C7" w:rsidP="009239C7">
      <w:pPr>
        <w:ind w:firstLine="426"/>
        <w:jc w:val="both"/>
        <w:rPr>
          <w:rFonts w:ascii="Calibri" w:hAnsi="Calibri" w:cs="Calibri"/>
          <w:sz w:val="24"/>
          <w:szCs w:val="24"/>
        </w:rPr>
      </w:pPr>
      <w:r w:rsidRPr="008B6375">
        <w:rPr>
          <w:rFonts w:ascii="Calibri" w:hAnsi="Calibri" w:cs="Calibri"/>
          <w:i/>
          <w:sz w:val="24"/>
          <w:szCs w:val="24"/>
        </w:rPr>
        <w:t>Залікова контрольна робота</w:t>
      </w:r>
      <w:r w:rsidRPr="008B6375">
        <w:rPr>
          <w:rFonts w:ascii="Calibri" w:hAnsi="Calibri" w:cs="Calibri"/>
          <w:sz w:val="24"/>
          <w:szCs w:val="24"/>
        </w:rPr>
        <w:t xml:space="preserve"> проводиться у письмовій формі, складається з двох практичних завдань, за правильну відповідь за кожне з яких нараховується 50 балів. </w:t>
      </w:r>
    </w:p>
    <w:p w:rsidR="009239C7" w:rsidRPr="008B6375" w:rsidRDefault="009239C7" w:rsidP="009239C7">
      <w:pPr>
        <w:ind w:firstLine="426"/>
        <w:jc w:val="both"/>
        <w:rPr>
          <w:rFonts w:ascii="Calibri" w:hAnsi="Calibri" w:cs="Calibri"/>
          <w:i/>
          <w:color w:val="000000"/>
          <w:sz w:val="24"/>
          <w:szCs w:val="24"/>
          <w:u w:val="single"/>
        </w:rPr>
      </w:pPr>
      <w:r w:rsidRPr="008B6375">
        <w:rPr>
          <w:rFonts w:ascii="Calibri" w:hAnsi="Calibri" w:cs="Calibri"/>
          <w:i/>
          <w:color w:val="000000"/>
          <w:sz w:val="24"/>
          <w:szCs w:val="24"/>
          <w:u w:val="single"/>
        </w:rPr>
        <w:t>Критерії оцінювання:</w:t>
      </w:r>
    </w:p>
    <w:p w:rsidR="009239C7" w:rsidRPr="008B6375" w:rsidRDefault="009239C7" w:rsidP="009239C7">
      <w:pPr>
        <w:spacing w:line="240" w:lineRule="auto"/>
        <w:jc w:val="both"/>
        <w:rPr>
          <w:rFonts w:ascii="Calibri" w:hAnsi="Calibri" w:cs="Calibri"/>
          <w:color w:val="000000"/>
          <w:sz w:val="24"/>
          <w:szCs w:val="24"/>
        </w:rPr>
      </w:pPr>
      <w:r w:rsidRPr="008B6375">
        <w:rPr>
          <w:rFonts w:ascii="Calibri" w:hAnsi="Calibri" w:cs="Calibri"/>
          <w:color w:val="000000"/>
          <w:sz w:val="24"/>
          <w:szCs w:val="24"/>
        </w:rPr>
        <w:t>Максимальний бал за правильну відповідь на кожне із завдань – 50 балів.</w:t>
      </w:r>
    </w:p>
    <w:p w:rsidR="009239C7" w:rsidRPr="008B6375" w:rsidRDefault="009239C7" w:rsidP="00DA3CE0">
      <w:pPr>
        <w:pStyle w:val="ListParagraph"/>
        <w:numPr>
          <w:ilvl w:val="0"/>
          <w:numId w:val="9"/>
        </w:numPr>
        <w:spacing w:line="240" w:lineRule="auto"/>
        <w:jc w:val="both"/>
        <w:rPr>
          <w:rFonts w:ascii="Calibri" w:hAnsi="Calibri" w:cs="Calibri"/>
          <w:color w:val="000000"/>
          <w:sz w:val="24"/>
          <w:szCs w:val="24"/>
        </w:rPr>
      </w:pPr>
      <w:r w:rsidRPr="008B6375">
        <w:rPr>
          <w:rFonts w:ascii="Calibri" w:hAnsi="Calibri" w:cs="Calibri"/>
          <w:b/>
          <w:bCs/>
          <w:color w:val="000000"/>
          <w:sz w:val="24"/>
          <w:szCs w:val="24"/>
        </w:rPr>
        <w:t>«відмінно»</w:t>
      </w:r>
      <w:r w:rsidRPr="008B6375">
        <w:rPr>
          <w:rFonts w:ascii="Calibri" w:hAnsi="Calibri" w:cs="Calibri"/>
          <w:color w:val="000000"/>
          <w:sz w:val="24"/>
          <w:szCs w:val="24"/>
        </w:rPr>
        <w:t xml:space="preserve">  (45-50 балів): повна і точна відповідь на теоретичне питання та повне і точне виконання практичних завдань (не менше 90% потрібної інформації);</w:t>
      </w:r>
    </w:p>
    <w:p w:rsidR="009239C7" w:rsidRPr="008B6375" w:rsidRDefault="009239C7" w:rsidP="00DA3CE0">
      <w:pPr>
        <w:pStyle w:val="ListParagraph"/>
        <w:numPr>
          <w:ilvl w:val="0"/>
          <w:numId w:val="9"/>
        </w:numPr>
        <w:spacing w:line="240" w:lineRule="auto"/>
        <w:jc w:val="both"/>
        <w:rPr>
          <w:rFonts w:ascii="Calibri" w:hAnsi="Calibri" w:cs="Calibri"/>
          <w:color w:val="000000"/>
          <w:sz w:val="24"/>
          <w:szCs w:val="24"/>
        </w:rPr>
      </w:pPr>
      <w:r w:rsidRPr="008B6375">
        <w:rPr>
          <w:rFonts w:ascii="Calibri" w:hAnsi="Calibri" w:cs="Calibri"/>
          <w:b/>
          <w:bCs/>
          <w:color w:val="000000"/>
          <w:sz w:val="24"/>
          <w:szCs w:val="24"/>
        </w:rPr>
        <w:t>«добре»</w:t>
      </w:r>
      <w:r w:rsidRPr="008B6375">
        <w:rPr>
          <w:rFonts w:ascii="Calibri" w:hAnsi="Calibri" w:cs="Calibri"/>
          <w:color w:val="000000"/>
          <w:sz w:val="24"/>
          <w:szCs w:val="24"/>
        </w:rPr>
        <w:t xml:space="preserve"> (38-44 бали): неповна відповідь на теоретичне питання та неповне виконання практичних завдань (не менше 75% потрібної інформації);</w:t>
      </w:r>
    </w:p>
    <w:p w:rsidR="009239C7" w:rsidRPr="008B6375" w:rsidRDefault="009239C7" w:rsidP="00DA3CE0">
      <w:pPr>
        <w:pStyle w:val="ListParagraph"/>
        <w:numPr>
          <w:ilvl w:val="0"/>
          <w:numId w:val="9"/>
        </w:numPr>
        <w:spacing w:line="240" w:lineRule="auto"/>
        <w:jc w:val="both"/>
        <w:rPr>
          <w:rFonts w:ascii="Calibri" w:hAnsi="Calibri" w:cs="Calibri"/>
          <w:color w:val="000000"/>
          <w:sz w:val="24"/>
          <w:szCs w:val="24"/>
        </w:rPr>
      </w:pPr>
      <w:r w:rsidRPr="008B6375">
        <w:rPr>
          <w:rFonts w:ascii="Calibri" w:hAnsi="Calibri" w:cs="Calibri"/>
          <w:b/>
          <w:bCs/>
          <w:color w:val="000000"/>
          <w:sz w:val="24"/>
          <w:szCs w:val="24"/>
        </w:rPr>
        <w:t>«задовільно»</w:t>
      </w:r>
      <w:r w:rsidRPr="008B6375">
        <w:rPr>
          <w:rFonts w:ascii="Calibri" w:hAnsi="Calibri" w:cs="Calibri"/>
          <w:color w:val="000000"/>
          <w:sz w:val="24"/>
          <w:szCs w:val="24"/>
        </w:rPr>
        <w:t xml:space="preserve"> (30-37 балів): не зовсім правильна відповідь на теоретичне питання та не зовсім правильне виконання практичних завдань (не менше 60% потрібної інформації);</w:t>
      </w:r>
    </w:p>
    <w:p w:rsidR="009239C7" w:rsidRPr="008B6375" w:rsidRDefault="009239C7" w:rsidP="00DA3CE0">
      <w:pPr>
        <w:pStyle w:val="ListParagraph"/>
        <w:numPr>
          <w:ilvl w:val="0"/>
          <w:numId w:val="9"/>
        </w:numPr>
        <w:spacing w:line="240" w:lineRule="auto"/>
        <w:jc w:val="both"/>
        <w:rPr>
          <w:rFonts w:ascii="Calibri" w:hAnsi="Calibri" w:cs="Calibri"/>
          <w:color w:val="000000"/>
          <w:sz w:val="24"/>
          <w:szCs w:val="24"/>
        </w:rPr>
      </w:pPr>
      <w:r w:rsidRPr="008B6375">
        <w:rPr>
          <w:rFonts w:ascii="Calibri" w:hAnsi="Calibri" w:cs="Calibri"/>
          <w:b/>
          <w:bCs/>
          <w:color w:val="000000"/>
          <w:sz w:val="24"/>
          <w:szCs w:val="24"/>
        </w:rPr>
        <w:t>«незадовільно»</w:t>
      </w:r>
      <w:r w:rsidRPr="008B6375">
        <w:rPr>
          <w:rFonts w:ascii="Calibri" w:hAnsi="Calibri" w:cs="Calibri"/>
          <w:color w:val="000000"/>
          <w:sz w:val="24"/>
          <w:szCs w:val="24"/>
        </w:rPr>
        <w:t xml:space="preserve"> (0 балів): неправильна відповідь на теоретичне питання та неправильне виконання практичних завдань (менше 60% потрібної інформації) або відсутність відповіді.</w:t>
      </w:r>
    </w:p>
    <w:p w:rsidR="009239C7" w:rsidRPr="008B6375" w:rsidRDefault="009239C7" w:rsidP="009239C7">
      <w:pPr>
        <w:spacing w:line="240" w:lineRule="auto"/>
        <w:rPr>
          <w:rFonts w:ascii="Calibri" w:hAnsi="Calibri" w:cs="Calibri"/>
          <w:i/>
          <w:sz w:val="16"/>
          <w:szCs w:val="16"/>
        </w:rPr>
      </w:pPr>
    </w:p>
    <w:p w:rsidR="009239C7" w:rsidRPr="008B6375" w:rsidRDefault="009239C7" w:rsidP="009239C7">
      <w:pPr>
        <w:spacing w:line="240" w:lineRule="auto"/>
        <w:ind w:firstLine="540"/>
        <w:jc w:val="both"/>
        <w:rPr>
          <w:color w:val="000000"/>
          <w:sz w:val="24"/>
          <w:szCs w:val="24"/>
        </w:rPr>
      </w:pPr>
      <w:r w:rsidRPr="008B6375">
        <w:rPr>
          <w:rFonts w:ascii="Calibri" w:hAnsi="Calibri" w:cs="Calibri"/>
          <w:color w:val="000000"/>
          <w:sz w:val="24"/>
          <w:szCs w:val="24"/>
        </w:rPr>
        <w:t>Бали залікової контрольної роботи переводяться до залікової оцінки згідно з таблицею.</w:t>
      </w:r>
    </w:p>
    <w:p w:rsidR="009239C7" w:rsidRPr="008B6375" w:rsidRDefault="009239C7" w:rsidP="009239C7">
      <w:pPr>
        <w:spacing w:line="240" w:lineRule="auto"/>
        <w:ind w:firstLine="540"/>
        <w:jc w:val="both"/>
        <w:rPr>
          <w:color w:val="000000"/>
          <w:sz w:val="16"/>
          <w:szCs w:val="16"/>
        </w:rPr>
      </w:pPr>
    </w:p>
    <w:p w:rsidR="009239C7" w:rsidRPr="008B6375" w:rsidRDefault="009239C7" w:rsidP="009239C7">
      <w:pPr>
        <w:pStyle w:val="ListParagraph"/>
        <w:keepNext/>
        <w:spacing w:line="240" w:lineRule="auto"/>
        <w:ind w:left="0" w:firstLine="426"/>
        <w:contextualSpacing w:val="0"/>
        <w:jc w:val="both"/>
        <w:rPr>
          <w:rFonts w:ascii="Calibri" w:hAnsi="Calibri"/>
          <w:i/>
          <w:iCs/>
          <w:sz w:val="24"/>
          <w:szCs w:val="24"/>
        </w:rPr>
      </w:pPr>
      <w:r w:rsidRPr="008B6375">
        <w:rPr>
          <w:rFonts w:ascii="Calibri" w:hAnsi="Calibri"/>
          <w:bCs/>
          <w:i/>
          <w:iCs/>
          <w:sz w:val="24"/>
          <w:szCs w:val="24"/>
        </w:rPr>
        <w:t>Таблиця відповідності рейтингових балів оцінкам за університетською шкалою</w:t>
      </w:r>
      <w:r w:rsidRPr="008B6375">
        <w:rPr>
          <w:rFonts w:ascii="Calibri" w:hAnsi="Calibri"/>
          <w:i/>
          <w:iCs/>
          <w:sz w:val="24"/>
          <w:szCs w:val="24"/>
        </w:rPr>
        <w:t xml:space="preserve">: </w:t>
      </w:r>
    </w:p>
    <w:p w:rsidR="009239C7" w:rsidRPr="008B6375" w:rsidRDefault="009239C7" w:rsidP="009239C7">
      <w:pPr>
        <w:pStyle w:val="ListParagraph"/>
        <w:keepNext/>
        <w:spacing w:line="240" w:lineRule="auto"/>
        <w:ind w:left="0" w:firstLine="426"/>
        <w:contextualSpacing w:val="0"/>
        <w:jc w:val="both"/>
        <w:rPr>
          <w:rFonts w:ascii="Calibri" w:hAnsi="Calibri"/>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239C7" w:rsidRPr="008B6375" w:rsidTr="00045417">
        <w:trPr>
          <w:trHeight w:val="421"/>
          <w:jc w:val="center"/>
        </w:trPr>
        <w:tc>
          <w:tcPr>
            <w:tcW w:w="3119" w:type="dxa"/>
            <w:shd w:val="clear" w:color="auto" w:fill="D9D9D9"/>
            <w:vAlign w:val="center"/>
          </w:tcPr>
          <w:p w:rsidR="009239C7" w:rsidRPr="008B6375" w:rsidRDefault="009239C7" w:rsidP="00045417">
            <w:pPr>
              <w:keepNext/>
              <w:widowControl w:val="0"/>
              <w:autoSpaceDE w:val="0"/>
              <w:autoSpaceDN w:val="0"/>
              <w:adjustRightInd w:val="0"/>
              <w:spacing w:line="240" w:lineRule="auto"/>
              <w:jc w:val="center"/>
              <w:rPr>
                <w:rFonts w:ascii="Calibri" w:hAnsi="Calibri"/>
                <w:i/>
                <w:sz w:val="22"/>
                <w:szCs w:val="22"/>
                <w:lang w:eastAsia="uk-UA"/>
              </w:rPr>
            </w:pPr>
            <w:r w:rsidRPr="008B6375">
              <w:rPr>
                <w:rFonts w:ascii="Calibri" w:hAnsi="Calibri"/>
                <w:i/>
                <w:sz w:val="22"/>
                <w:szCs w:val="22"/>
                <w:lang w:eastAsia="uk-UA"/>
              </w:rPr>
              <w:t>Кількість балів</w:t>
            </w:r>
          </w:p>
        </w:tc>
        <w:tc>
          <w:tcPr>
            <w:tcW w:w="2977" w:type="dxa"/>
            <w:shd w:val="clear" w:color="auto" w:fill="D9D9D9"/>
            <w:vAlign w:val="center"/>
          </w:tcPr>
          <w:p w:rsidR="009239C7" w:rsidRPr="008B6375" w:rsidRDefault="009239C7" w:rsidP="00045417">
            <w:pPr>
              <w:keepNext/>
              <w:autoSpaceDE w:val="0"/>
              <w:autoSpaceDN w:val="0"/>
              <w:adjustRightInd w:val="0"/>
              <w:spacing w:line="240" w:lineRule="auto"/>
              <w:jc w:val="center"/>
              <w:rPr>
                <w:rFonts w:ascii="Calibri" w:hAnsi="Calibri"/>
                <w:i/>
                <w:sz w:val="22"/>
                <w:szCs w:val="22"/>
              </w:rPr>
            </w:pPr>
            <w:r w:rsidRPr="008B6375">
              <w:rPr>
                <w:rFonts w:ascii="Calibri" w:hAnsi="Calibri"/>
                <w:i/>
                <w:sz w:val="22"/>
                <w:szCs w:val="22"/>
              </w:rPr>
              <w:t>Оцінка</w:t>
            </w:r>
          </w:p>
        </w:tc>
      </w:tr>
      <w:tr w:rsidR="009239C7" w:rsidRPr="008B6375" w:rsidTr="00045417">
        <w:trPr>
          <w:trHeight w:val="340"/>
          <w:jc w:val="center"/>
        </w:trPr>
        <w:tc>
          <w:tcPr>
            <w:tcW w:w="3119" w:type="dxa"/>
            <w:vAlign w:val="center"/>
          </w:tcPr>
          <w:p w:rsidR="009239C7" w:rsidRPr="008B6375" w:rsidRDefault="009239C7" w:rsidP="00045417">
            <w:pPr>
              <w:widowControl w:val="0"/>
              <w:autoSpaceDE w:val="0"/>
              <w:autoSpaceDN w:val="0"/>
              <w:adjustRightInd w:val="0"/>
              <w:spacing w:line="240" w:lineRule="auto"/>
              <w:jc w:val="center"/>
              <w:rPr>
                <w:rFonts w:ascii="Calibri" w:hAnsi="Calibri"/>
                <w:sz w:val="22"/>
                <w:szCs w:val="22"/>
                <w:lang w:eastAsia="uk-UA"/>
              </w:rPr>
            </w:pPr>
            <w:r w:rsidRPr="008B6375">
              <w:rPr>
                <w:rFonts w:ascii="Calibri" w:hAnsi="Calibri"/>
                <w:sz w:val="22"/>
                <w:szCs w:val="22"/>
                <w:lang w:eastAsia="uk-UA"/>
              </w:rPr>
              <w:t>100-95</w:t>
            </w:r>
          </w:p>
        </w:tc>
        <w:tc>
          <w:tcPr>
            <w:tcW w:w="2977" w:type="dxa"/>
            <w:vAlign w:val="center"/>
          </w:tcPr>
          <w:p w:rsidR="009239C7" w:rsidRPr="008B6375" w:rsidRDefault="009239C7" w:rsidP="00045417">
            <w:pPr>
              <w:autoSpaceDE w:val="0"/>
              <w:autoSpaceDN w:val="0"/>
              <w:adjustRightInd w:val="0"/>
              <w:spacing w:line="240" w:lineRule="auto"/>
              <w:jc w:val="center"/>
              <w:rPr>
                <w:rFonts w:ascii="Calibri" w:hAnsi="Calibri"/>
                <w:sz w:val="22"/>
                <w:szCs w:val="22"/>
              </w:rPr>
            </w:pPr>
            <w:r w:rsidRPr="008B6375">
              <w:rPr>
                <w:rFonts w:ascii="Calibri" w:hAnsi="Calibri"/>
                <w:sz w:val="22"/>
                <w:szCs w:val="22"/>
              </w:rPr>
              <w:t>Відмінно</w:t>
            </w:r>
          </w:p>
        </w:tc>
      </w:tr>
      <w:tr w:rsidR="009239C7" w:rsidRPr="008B6375" w:rsidTr="00045417">
        <w:trPr>
          <w:trHeight w:val="340"/>
          <w:jc w:val="center"/>
        </w:trPr>
        <w:tc>
          <w:tcPr>
            <w:tcW w:w="3119" w:type="dxa"/>
            <w:vAlign w:val="center"/>
          </w:tcPr>
          <w:p w:rsidR="009239C7" w:rsidRPr="008B6375" w:rsidRDefault="009239C7" w:rsidP="00045417">
            <w:pPr>
              <w:widowControl w:val="0"/>
              <w:autoSpaceDE w:val="0"/>
              <w:autoSpaceDN w:val="0"/>
              <w:adjustRightInd w:val="0"/>
              <w:spacing w:line="240" w:lineRule="auto"/>
              <w:jc w:val="center"/>
              <w:rPr>
                <w:rFonts w:ascii="Calibri" w:hAnsi="Calibri"/>
                <w:sz w:val="22"/>
                <w:szCs w:val="22"/>
                <w:lang w:eastAsia="uk-UA"/>
              </w:rPr>
            </w:pPr>
            <w:r w:rsidRPr="008B6375">
              <w:rPr>
                <w:rFonts w:ascii="Calibri" w:hAnsi="Calibri"/>
                <w:sz w:val="22"/>
                <w:szCs w:val="22"/>
                <w:lang w:eastAsia="uk-UA"/>
              </w:rPr>
              <w:t>94-85</w:t>
            </w:r>
          </w:p>
        </w:tc>
        <w:tc>
          <w:tcPr>
            <w:tcW w:w="2977" w:type="dxa"/>
            <w:vAlign w:val="center"/>
          </w:tcPr>
          <w:p w:rsidR="009239C7" w:rsidRPr="008B6375" w:rsidRDefault="009239C7" w:rsidP="00045417">
            <w:pPr>
              <w:autoSpaceDE w:val="0"/>
              <w:autoSpaceDN w:val="0"/>
              <w:adjustRightInd w:val="0"/>
              <w:spacing w:line="240" w:lineRule="auto"/>
              <w:jc w:val="center"/>
              <w:rPr>
                <w:rFonts w:ascii="Calibri" w:hAnsi="Calibri"/>
                <w:sz w:val="22"/>
                <w:szCs w:val="22"/>
              </w:rPr>
            </w:pPr>
            <w:r w:rsidRPr="008B6375">
              <w:rPr>
                <w:rFonts w:ascii="Calibri" w:hAnsi="Calibri"/>
                <w:sz w:val="22"/>
                <w:szCs w:val="22"/>
              </w:rPr>
              <w:t>Дуже добре</w:t>
            </w:r>
          </w:p>
        </w:tc>
      </w:tr>
      <w:tr w:rsidR="009239C7" w:rsidRPr="008B6375" w:rsidTr="00045417">
        <w:trPr>
          <w:trHeight w:val="340"/>
          <w:jc w:val="center"/>
        </w:trPr>
        <w:tc>
          <w:tcPr>
            <w:tcW w:w="3119" w:type="dxa"/>
            <w:vAlign w:val="center"/>
          </w:tcPr>
          <w:p w:rsidR="009239C7" w:rsidRPr="008B6375" w:rsidRDefault="009239C7" w:rsidP="00045417">
            <w:pPr>
              <w:widowControl w:val="0"/>
              <w:autoSpaceDE w:val="0"/>
              <w:autoSpaceDN w:val="0"/>
              <w:adjustRightInd w:val="0"/>
              <w:spacing w:line="240" w:lineRule="auto"/>
              <w:jc w:val="center"/>
              <w:rPr>
                <w:rFonts w:ascii="Calibri" w:hAnsi="Calibri"/>
                <w:sz w:val="22"/>
                <w:szCs w:val="22"/>
                <w:lang w:eastAsia="uk-UA"/>
              </w:rPr>
            </w:pPr>
            <w:r w:rsidRPr="008B6375">
              <w:rPr>
                <w:rFonts w:ascii="Calibri" w:hAnsi="Calibri"/>
                <w:sz w:val="22"/>
                <w:szCs w:val="22"/>
                <w:lang w:eastAsia="uk-UA"/>
              </w:rPr>
              <w:t>84-75</w:t>
            </w:r>
          </w:p>
        </w:tc>
        <w:tc>
          <w:tcPr>
            <w:tcW w:w="2977" w:type="dxa"/>
            <w:vAlign w:val="center"/>
          </w:tcPr>
          <w:p w:rsidR="009239C7" w:rsidRPr="008B6375" w:rsidRDefault="009239C7" w:rsidP="00045417">
            <w:pPr>
              <w:autoSpaceDE w:val="0"/>
              <w:autoSpaceDN w:val="0"/>
              <w:adjustRightInd w:val="0"/>
              <w:spacing w:line="240" w:lineRule="auto"/>
              <w:jc w:val="center"/>
              <w:rPr>
                <w:rFonts w:ascii="Calibri" w:hAnsi="Calibri"/>
                <w:sz w:val="22"/>
                <w:szCs w:val="22"/>
              </w:rPr>
            </w:pPr>
            <w:r w:rsidRPr="008B6375">
              <w:rPr>
                <w:rFonts w:ascii="Calibri" w:hAnsi="Calibri"/>
                <w:sz w:val="22"/>
                <w:szCs w:val="22"/>
              </w:rPr>
              <w:t>Добре</w:t>
            </w:r>
          </w:p>
        </w:tc>
      </w:tr>
      <w:tr w:rsidR="009239C7" w:rsidRPr="008B6375" w:rsidTr="00045417">
        <w:trPr>
          <w:trHeight w:val="340"/>
          <w:jc w:val="center"/>
        </w:trPr>
        <w:tc>
          <w:tcPr>
            <w:tcW w:w="3119" w:type="dxa"/>
            <w:vAlign w:val="center"/>
          </w:tcPr>
          <w:p w:rsidR="009239C7" w:rsidRPr="008B6375" w:rsidRDefault="009239C7" w:rsidP="00045417">
            <w:pPr>
              <w:widowControl w:val="0"/>
              <w:autoSpaceDE w:val="0"/>
              <w:autoSpaceDN w:val="0"/>
              <w:adjustRightInd w:val="0"/>
              <w:spacing w:line="240" w:lineRule="auto"/>
              <w:jc w:val="center"/>
              <w:rPr>
                <w:rFonts w:ascii="Calibri" w:hAnsi="Calibri"/>
                <w:sz w:val="22"/>
                <w:szCs w:val="22"/>
                <w:lang w:eastAsia="uk-UA"/>
              </w:rPr>
            </w:pPr>
            <w:r w:rsidRPr="008B6375">
              <w:rPr>
                <w:rFonts w:ascii="Calibri" w:hAnsi="Calibri"/>
                <w:sz w:val="22"/>
                <w:szCs w:val="22"/>
                <w:lang w:eastAsia="uk-UA"/>
              </w:rPr>
              <w:t>74-65</w:t>
            </w:r>
          </w:p>
        </w:tc>
        <w:tc>
          <w:tcPr>
            <w:tcW w:w="2977" w:type="dxa"/>
            <w:vAlign w:val="center"/>
          </w:tcPr>
          <w:p w:rsidR="009239C7" w:rsidRPr="008B6375" w:rsidRDefault="009239C7" w:rsidP="00045417">
            <w:pPr>
              <w:autoSpaceDE w:val="0"/>
              <w:autoSpaceDN w:val="0"/>
              <w:adjustRightInd w:val="0"/>
              <w:spacing w:line="240" w:lineRule="auto"/>
              <w:jc w:val="center"/>
              <w:rPr>
                <w:rFonts w:ascii="Calibri" w:hAnsi="Calibri"/>
                <w:sz w:val="22"/>
                <w:szCs w:val="22"/>
              </w:rPr>
            </w:pPr>
            <w:r w:rsidRPr="008B6375">
              <w:rPr>
                <w:rFonts w:ascii="Calibri" w:hAnsi="Calibri"/>
                <w:sz w:val="22"/>
                <w:szCs w:val="22"/>
              </w:rPr>
              <w:t>Задовільно</w:t>
            </w:r>
          </w:p>
        </w:tc>
      </w:tr>
      <w:tr w:rsidR="009239C7" w:rsidRPr="008B6375" w:rsidTr="00045417">
        <w:trPr>
          <w:trHeight w:val="340"/>
          <w:jc w:val="center"/>
        </w:trPr>
        <w:tc>
          <w:tcPr>
            <w:tcW w:w="3119" w:type="dxa"/>
            <w:vAlign w:val="center"/>
          </w:tcPr>
          <w:p w:rsidR="009239C7" w:rsidRPr="008B6375" w:rsidRDefault="009239C7" w:rsidP="00045417">
            <w:pPr>
              <w:widowControl w:val="0"/>
              <w:autoSpaceDE w:val="0"/>
              <w:autoSpaceDN w:val="0"/>
              <w:adjustRightInd w:val="0"/>
              <w:spacing w:line="240" w:lineRule="auto"/>
              <w:jc w:val="center"/>
              <w:rPr>
                <w:rFonts w:ascii="Calibri" w:hAnsi="Calibri"/>
                <w:sz w:val="22"/>
                <w:szCs w:val="22"/>
                <w:lang w:eastAsia="uk-UA"/>
              </w:rPr>
            </w:pPr>
            <w:r w:rsidRPr="008B6375">
              <w:rPr>
                <w:rFonts w:ascii="Calibri" w:hAnsi="Calibri"/>
                <w:sz w:val="22"/>
                <w:szCs w:val="22"/>
                <w:lang w:eastAsia="uk-UA"/>
              </w:rPr>
              <w:t>64-60</w:t>
            </w:r>
          </w:p>
        </w:tc>
        <w:tc>
          <w:tcPr>
            <w:tcW w:w="2977" w:type="dxa"/>
            <w:vAlign w:val="center"/>
          </w:tcPr>
          <w:p w:rsidR="009239C7" w:rsidRPr="008B6375" w:rsidRDefault="009239C7" w:rsidP="00045417">
            <w:pPr>
              <w:autoSpaceDE w:val="0"/>
              <w:autoSpaceDN w:val="0"/>
              <w:adjustRightInd w:val="0"/>
              <w:spacing w:line="240" w:lineRule="auto"/>
              <w:jc w:val="center"/>
              <w:rPr>
                <w:rFonts w:ascii="Calibri" w:hAnsi="Calibri"/>
                <w:sz w:val="22"/>
                <w:szCs w:val="22"/>
              </w:rPr>
            </w:pPr>
            <w:r w:rsidRPr="008B6375">
              <w:rPr>
                <w:rFonts w:ascii="Calibri" w:hAnsi="Calibri"/>
                <w:sz w:val="22"/>
                <w:szCs w:val="22"/>
              </w:rPr>
              <w:t>Достатньо</w:t>
            </w:r>
          </w:p>
        </w:tc>
      </w:tr>
      <w:tr w:rsidR="009239C7" w:rsidRPr="008B6375" w:rsidTr="00045417">
        <w:trPr>
          <w:trHeight w:val="340"/>
          <w:jc w:val="center"/>
        </w:trPr>
        <w:tc>
          <w:tcPr>
            <w:tcW w:w="3119" w:type="dxa"/>
            <w:vAlign w:val="center"/>
          </w:tcPr>
          <w:p w:rsidR="009239C7" w:rsidRPr="008B6375" w:rsidRDefault="009239C7" w:rsidP="00045417">
            <w:pPr>
              <w:widowControl w:val="0"/>
              <w:autoSpaceDE w:val="0"/>
              <w:autoSpaceDN w:val="0"/>
              <w:adjustRightInd w:val="0"/>
              <w:spacing w:line="240" w:lineRule="auto"/>
              <w:jc w:val="center"/>
              <w:rPr>
                <w:rFonts w:ascii="Calibri" w:hAnsi="Calibri"/>
                <w:sz w:val="22"/>
                <w:szCs w:val="22"/>
                <w:lang w:eastAsia="uk-UA"/>
              </w:rPr>
            </w:pPr>
            <w:r w:rsidRPr="008B6375">
              <w:rPr>
                <w:rFonts w:ascii="Calibri" w:hAnsi="Calibri"/>
                <w:sz w:val="22"/>
                <w:szCs w:val="22"/>
                <w:lang w:eastAsia="uk-UA"/>
              </w:rPr>
              <w:t>Менше 60</w:t>
            </w:r>
          </w:p>
        </w:tc>
        <w:tc>
          <w:tcPr>
            <w:tcW w:w="2977" w:type="dxa"/>
            <w:vAlign w:val="center"/>
          </w:tcPr>
          <w:p w:rsidR="009239C7" w:rsidRPr="008B6375" w:rsidRDefault="009239C7" w:rsidP="00045417">
            <w:pPr>
              <w:autoSpaceDE w:val="0"/>
              <w:autoSpaceDN w:val="0"/>
              <w:adjustRightInd w:val="0"/>
              <w:spacing w:line="240" w:lineRule="auto"/>
              <w:jc w:val="center"/>
              <w:rPr>
                <w:rFonts w:ascii="Calibri" w:hAnsi="Calibri"/>
                <w:sz w:val="22"/>
                <w:szCs w:val="22"/>
              </w:rPr>
            </w:pPr>
            <w:r w:rsidRPr="008B6375">
              <w:rPr>
                <w:rFonts w:ascii="Calibri" w:hAnsi="Calibri"/>
                <w:sz w:val="22"/>
                <w:szCs w:val="22"/>
              </w:rPr>
              <w:t>Незадовільно</w:t>
            </w:r>
          </w:p>
        </w:tc>
      </w:tr>
      <w:tr w:rsidR="009239C7" w:rsidRPr="008B6375" w:rsidTr="00045417">
        <w:trPr>
          <w:trHeight w:val="340"/>
          <w:jc w:val="center"/>
        </w:trPr>
        <w:tc>
          <w:tcPr>
            <w:tcW w:w="3119" w:type="dxa"/>
            <w:vAlign w:val="center"/>
          </w:tcPr>
          <w:p w:rsidR="009239C7" w:rsidRPr="008B6375" w:rsidRDefault="009239C7" w:rsidP="00045417">
            <w:pPr>
              <w:autoSpaceDE w:val="0"/>
              <w:autoSpaceDN w:val="0"/>
              <w:adjustRightInd w:val="0"/>
              <w:spacing w:line="240" w:lineRule="auto"/>
              <w:jc w:val="center"/>
              <w:rPr>
                <w:rFonts w:ascii="Calibri" w:hAnsi="Calibri"/>
                <w:sz w:val="22"/>
                <w:szCs w:val="22"/>
              </w:rPr>
            </w:pPr>
            <w:r w:rsidRPr="008B6375">
              <w:rPr>
                <w:rFonts w:ascii="Calibri" w:hAnsi="Calibri"/>
                <w:sz w:val="22"/>
                <w:szCs w:val="22"/>
              </w:rPr>
              <w:lastRenderedPageBreak/>
              <w:t xml:space="preserve">Менше 40 </w:t>
            </w:r>
          </w:p>
        </w:tc>
        <w:tc>
          <w:tcPr>
            <w:tcW w:w="2977" w:type="dxa"/>
            <w:vAlign w:val="center"/>
          </w:tcPr>
          <w:p w:rsidR="009239C7" w:rsidRPr="008B6375" w:rsidRDefault="009239C7" w:rsidP="00045417">
            <w:pPr>
              <w:autoSpaceDE w:val="0"/>
              <w:autoSpaceDN w:val="0"/>
              <w:adjustRightInd w:val="0"/>
              <w:spacing w:line="240" w:lineRule="auto"/>
              <w:jc w:val="center"/>
              <w:rPr>
                <w:rFonts w:ascii="Calibri" w:hAnsi="Calibri"/>
                <w:sz w:val="22"/>
                <w:szCs w:val="22"/>
              </w:rPr>
            </w:pPr>
            <w:r w:rsidRPr="008B6375">
              <w:rPr>
                <w:rFonts w:ascii="Calibri" w:hAnsi="Calibri"/>
                <w:sz w:val="22"/>
                <w:szCs w:val="22"/>
              </w:rPr>
              <w:t>Не допущено</w:t>
            </w:r>
          </w:p>
        </w:tc>
      </w:tr>
    </w:tbl>
    <w:p w:rsidR="009239C7" w:rsidRPr="008B6375" w:rsidRDefault="009239C7" w:rsidP="009239C7">
      <w:pPr>
        <w:spacing w:line="240" w:lineRule="auto"/>
        <w:ind w:firstLine="708"/>
        <w:jc w:val="both"/>
        <w:rPr>
          <w:rFonts w:asciiTheme="minorHAnsi" w:hAnsiTheme="minorHAnsi" w:cstheme="minorHAnsi"/>
          <w:b/>
          <w:sz w:val="24"/>
          <w:szCs w:val="24"/>
        </w:rPr>
      </w:pPr>
    </w:p>
    <w:p w:rsidR="000C13CC" w:rsidRPr="008B6375" w:rsidRDefault="000C13CC" w:rsidP="00162048">
      <w:pPr>
        <w:keepNext/>
        <w:shd w:val="clear" w:color="auto" w:fill="D9D9D9" w:themeFill="background1" w:themeFillShade="D9"/>
        <w:tabs>
          <w:tab w:val="left" w:pos="284"/>
        </w:tabs>
        <w:spacing w:before="120" w:after="120"/>
        <w:jc w:val="center"/>
        <w:outlineLvl w:val="0"/>
        <w:rPr>
          <w:rFonts w:asciiTheme="minorHAnsi" w:eastAsia="Calibri" w:hAnsiTheme="minorHAnsi" w:cstheme="minorHAnsi"/>
          <w:b/>
          <w:color w:val="002060"/>
          <w:sz w:val="24"/>
          <w:szCs w:val="24"/>
        </w:rPr>
      </w:pPr>
      <w:r w:rsidRPr="008B6375">
        <w:rPr>
          <w:rFonts w:asciiTheme="minorHAnsi" w:eastAsia="Calibri" w:hAnsiTheme="minorHAnsi" w:cstheme="minorHAnsi"/>
          <w:b/>
          <w:color w:val="002060"/>
          <w:sz w:val="24"/>
          <w:szCs w:val="24"/>
        </w:rPr>
        <w:t>9. Додаткова інформація з дисципліни (освітнього компонента)</w:t>
      </w:r>
    </w:p>
    <w:p w:rsidR="000C13CC" w:rsidRPr="008B6375" w:rsidRDefault="009C4CCF" w:rsidP="00C16357">
      <w:pPr>
        <w:spacing w:after="120"/>
        <w:ind w:firstLine="360"/>
        <w:jc w:val="both"/>
        <w:rPr>
          <w:rFonts w:asciiTheme="minorHAnsi" w:hAnsiTheme="minorHAnsi" w:cstheme="minorHAnsi"/>
          <w:sz w:val="24"/>
          <w:szCs w:val="24"/>
        </w:rPr>
      </w:pPr>
      <w:r w:rsidRPr="008B6375">
        <w:rPr>
          <w:rFonts w:asciiTheme="minorHAnsi" w:hAnsiTheme="minorHAnsi" w:cstheme="minorHAnsi"/>
          <w:sz w:val="24"/>
          <w:szCs w:val="24"/>
        </w:rPr>
        <w:t>9.1. На</w:t>
      </w:r>
      <w:r w:rsidR="000C13CC" w:rsidRPr="008B6375">
        <w:rPr>
          <w:rFonts w:asciiTheme="minorHAnsi" w:hAnsiTheme="minorHAnsi" w:cstheme="minorHAnsi"/>
          <w:sz w:val="24"/>
          <w:szCs w:val="24"/>
        </w:rPr>
        <w:t xml:space="preserve"> </w:t>
      </w:r>
      <w:r w:rsidRPr="008B6375">
        <w:rPr>
          <w:rFonts w:asciiTheme="minorHAnsi" w:hAnsiTheme="minorHAnsi" w:cstheme="minorHAnsi"/>
          <w:sz w:val="24"/>
          <w:szCs w:val="24"/>
        </w:rPr>
        <w:t>екзаменаційну</w:t>
      </w:r>
      <w:r w:rsidR="000C13CC" w:rsidRPr="008B6375">
        <w:rPr>
          <w:rFonts w:asciiTheme="minorHAnsi" w:hAnsiTheme="minorHAnsi" w:cstheme="minorHAnsi"/>
          <w:sz w:val="24"/>
          <w:szCs w:val="24"/>
        </w:rPr>
        <w:t xml:space="preserve"> роботу винесено тематичний матеріал, прописаний у п. 5 цього силабусу.</w:t>
      </w:r>
    </w:p>
    <w:p w:rsidR="000C13CC" w:rsidRPr="008B6375" w:rsidRDefault="000C13CC" w:rsidP="00C16357">
      <w:pPr>
        <w:spacing w:after="120"/>
        <w:ind w:firstLine="360"/>
        <w:jc w:val="both"/>
        <w:rPr>
          <w:rFonts w:asciiTheme="minorHAnsi" w:hAnsiTheme="minorHAnsi" w:cstheme="minorHAnsi"/>
          <w:sz w:val="24"/>
          <w:szCs w:val="24"/>
        </w:rPr>
      </w:pPr>
      <w:r w:rsidRPr="008B6375">
        <w:rPr>
          <w:rFonts w:asciiTheme="minorHAnsi" w:hAnsiTheme="minorHAnsi" w:cstheme="minorHAnsi"/>
          <w:sz w:val="24"/>
          <w:szCs w:val="24"/>
        </w:rPr>
        <w:t>9.2. Для цього освітнього компонента передбачене визнання результатів навчання, набутих у неформальній</w:t>
      </w:r>
      <w:r w:rsidR="00731EE1" w:rsidRPr="008B6375">
        <w:rPr>
          <w:rFonts w:asciiTheme="minorHAnsi" w:hAnsiTheme="minorHAnsi" w:cstheme="minorHAnsi"/>
          <w:sz w:val="24"/>
          <w:szCs w:val="24"/>
        </w:rPr>
        <w:t xml:space="preserve"> </w:t>
      </w:r>
      <w:r w:rsidRPr="008B6375">
        <w:rPr>
          <w:rFonts w:asciiTheme="minorHAnsi" w:hAnsiTheme="minorHAnsi" w:cstheme="minorHAnsi"/>
          <w:sz w:val="24"/>
          <w:szCs w:val="24"/>
        </w:rPr>
        <w:t>/</w:t>
      </w:r>
      <w:r w:rsidR="00731EE1" w:rsidRPr="008B6375">
        <w:rPr>
          <w:rFonts w:asciiTheme="minorHAnsi" w:hAnsiTheme="minorHAnsi" w:cstheme="minorHAnsi"/>
          <w:sz w:val="24"/>
          <w:szCs w:val="24"/>
        </w:rPr>
        <w:t xml:space="preserve"> </w:t>
      </w:r>
      <w:r w:rsidRPr="008B6375">
        <w:rPr>
          <w:rFonts w:asciiTheme="minorHAnsi" w:hAnsiTheme="minorHAnsi" w:cstheme="minorHAnsi"/>
          <w:sz w:val="24"/>
          <w:szCs w:val="24"/>
        </w:rPr>
        <w:t>інформальній освіті згідно з процедурою, прописаною у Положенні про визнання в КПІ ім. Ігоря Сікорського результатів навчання, набутих у неформальній</w:t>
      </w:r>
      <w:r w:rsidR="00AF291A" w:rsidRPr="008B6375">
        <w:rPr>
          <w:rFonts w:asciiTheme="minorHAnsi" w:hAnsiTheme="minorHAnsi" w:cstheme="minorHAnsi"/>
          <w:sz w:val="24"/>
          <w:szCs w:val="24"/>
        </w:rPr>
        <w:t xml:space="preserve"> </w:t>
      </w:r>
      <w:r w:rsidRPr="008B6375">
        <w:rPr>
          <w:rFonts w:asciiTheme="minorHAnsi" w:hAnsiTheme="minorHAnsi" w:cstheme="minorHAnsi"/>
          <w:sz w:val="24"/>
          <w:szCs w:val="24"/>
        </w:rPr>
        <w:t>/</w:t>
      </w:r>
      <w:r w:rsidR="00AF291A" w:rsidRPr="008B6375">
        <w:rPr>
          <w:rFonts w:asciiTheme="minorHAnsi" w:hAnsiTheme="minorHAnsi" w:cstheme="minorHAnsi"/>
          <w:sz w:val="24"/>
          <w:szCs w:val="24"/>
        </w:rPr>
        <w:t xml:space="preserve"> </w:t>
      </w:r>
      <w:r w:rsidRPr="008B6375">
        <w:rPr>
          <w:rFonts w:asciiTheme="minorHAnsi" w:hAnsiTheme="minorHAnsi" w:cstheme="minorHAnsi"/>
          <w:sz w:val="24"/>
          <w:szCs w:val="24"/>
        </w:rPr>
        <w:t>інформальній освіті (</w:t>
      </w:r>
      <w:hyperlink r:id="rId25" w:history="1">
        <w:r w:rsidRPr="008B6375">
          <w:rPr>
            <w:rStyle w:val="Hyperlink"/>
            <w:rFonts w:asciiTheme="minorHAnsi" w:hAnsiTheme="minorHAnsi" w:cstheme="minorHAnsi"/>
            <w:sz w:val="24"/>
            <w:szCs w:val="24"/>
          </w:rPr>
          <w:t>https://osvita.kpi.ua/node/179</w:t>
        </w:r>
      </w:hyperlink>
      <w:r w:rsidRPr="008B6375">
        <w:rPr>
          <w:rFonts w:asciiTheme="minorHAnsi" w:hAnsiTheme="minorHAnsi" w:cstheme="minorHAnsi"/>
          <w:sz w:val="24"/>
          <w:szCs w:val="24"/>
        </w:rPr>
        <w:t>).</w:t>
      </w:r>
    </w:p>
    <w:p w:rsidR="000C13CC" w:rsidRPr="008B6375" w:rsidRDefault="000C13CC" w:rsidP="00C16357">
      <w:pPr>
        <w:spacing w:after="120"/>
        <w:jc w:val="both"/>
        <w:rPr>
          <w:rFonts w:asciiTheme="minorHAnsi" w:hAnsiTheme="minorHAnsi" w:cstheme="minorHAnsi"/>
          <w:b/>
          <w:bCs/>
          <w:sz w:val="24"/>
          <w:szCs w:val="24"/>
        </w:rPr>
      </w:pPr>
    </w:p>
    <w:p w:rsidR="00E61374" w:rsidRPr="00124E0A" w:rsidRDefault="00E61374" w:rsidP="00E61374">
      <w:pPr>
        <w:spacing w:after="120"/>
        <w:jc w:val="both"/>
        <w:rPr>
          <w:rFonts w:asciiTheme="minorHAnsi" w:hAnsiTheme="minorHAnsi" w:cstheme="minorHAnsi"/>
          <w:b/>
          <w:bCs/>
          <w:sz w:val="24"/>
          <w:szCs w:val="24"/>
        </w:rPr>
      </w:pPr>
      <w:r w:rsidRPr="00124E0A">
        <w:rPr>
          <w:rFonts w:asciiTheme="minorHAnsi" w:hAnsiTheme="minorHAnsi" w:cstheme="minorHAnsi"/>
          <w:b/>
          <w:bCs/>
          <w:sz w:val="24"/>
          <w:szCs w:val="24"/>
        </w:rPr>
        <w:t>Робочу програму навчальної дисципліни (силабус):</w:t>
      </w:r>
    </w:p>
    <w:p w:rsidR="00E61374" w:rsidRPr="00124E0A" w:rsidRDefault="00E61374" w:rsidP="00E61374">
      <w:pPr>
        <w:spacing w:after="120"/>
        <w:jc w:val="both"/>
        <w:rPr>
          <w:rFonts w:asciiTheme="minorHAnsi" w:hAnsiTheme="minorHAnsi" w:cstheme="minorHAnsi"/>
          <w:b/>
          <w:bCs/>
          <w:sz w:val="24"/>
          <w:szCs w:val="24"/>
        </w:rPr>
      </w:pPr>
      <w:r>
        <w:rPr>
          <w:rFonts w:asciiTheme="minorHAnsi" w:hAnsiTheme="minorHAnsi" w:cstheme="minorHAnsi"/>
          <w:b/>
          <w:bCs/>
          <w:sz w:val="24"/>
          <w:szCs w:val="24"/>
          <w:lang w:val="ru-RU"/>
        </w:rPr>
        <w:t>У</w:t>
      </w:r>
      <w:r w:rsidRPr="00124E0A">
        <w:rPr>
          <w:rFonts w:asciiTheme="minorHAnsi" w:hAnsiTheme="minorHAnsi" w:cstheme="minorHAnsi"/>
          <w:b/>
          <w:bCs/>
          <w:sz w:val="24"/>
          <w:szCs w:val="24"/>
        </w:rPr>
        <w:t>кладено</w:t>
      </w:r>
      <w:r w:rsidRPr="00124E0A">
        <w:rPr>
          <w:rFonts w:asciiTheme="minorHAnsi" w:hAnsiTheme="minorHAnsi" w:cstheme="minorHAnsi"/>
          <w:sz w:val="24"/>
          <w:szCs w:val="24"/>
        </w:rPr>
        <w:t xml:space="preserve"> доцентом кафедри ТППАМ к. філол. н. Ткачик О.В.</w:t>
      </w:r>
    </w:p>
    <w:p w:rsidR="00E61374" w:rsidRPr="00A62640" w:rsidRDefault="00E61374" w:rsidP="00E61374">
      <w:pPr>
        <w:spacing w:after="120" w:line="240" w:lineRule="auto"/>
        <w:jc w:val="both"/>
        <w:rPr>
          <w:rFonts w:ascii="Calibri" w:hAnsi="Calibri"/>
          <w:color w:val="000000" w:themeColor="text1"/>
          <w:sz w:val="24"/>
          <w:szCs w:val="24"/>
        </w:rPr>
      </w:pPr>
      <w:r w:rsidRPr="00A62640">
        <w:rPr>
          <w:rFonts w:ascii="Calibri" w:hAnsi="Calibri"/>
          <w:b/>
          <w:bCs/>
          <w:color w:val="000000" w:themeColor="text1"/>
          <w:sz w:val="24"/>
          <w:szCs w:val="24"/>
        </w:rPr>
        <w:t>Ухвалено</w:t>
      </w:r>
      <w:r w:rsidRPr="00A62640">
        <w:rPr>
          <w:rFonts w:ascii="Calibri" w:hAnsi="Calibri"/>
          <w:color w:val="000000" w:themeColor="text1"/>
          <w:sz w:val="24"/>
          <w:szCs w:val="24"/>
        </w:rPr>
        <w:t xml:space="preserve"> кафедрою ТППАМ (протокол № </w:t>
      </w:r>
      <w:r>
        <w:rPr>
          <w:rFonts w:ascii="Calibri" w:hAnsi="Calibri"/>
          <w:color w:val="000000" w:themeColor="text1"/>
          <w:sz w:val="24"/>
          <w:szCs w:val="24"/>
        </w:rPr>
        <w:t xml:space="preserve">6 </w:t>
      </w:r>
      <w:r w:rsidRPr="00A62640">
        <w:rPr>
          <w:rFonts w:ascii="Calibri" w:hAnsi="Calibri"/>
          <w:color w:val="000000" w:themeColor="text1"/>
          <w:sz w:val="24"/>
          <w:szCs w:val="24"/>
        </w:rPr>
        <w:t xml:space="preserve">від </w:t>
      </w:r>
      <w:r>
        <w:rPr>
          <w:rFonts w:ascii="Calibri" w:hAnsi="Calibri"/>
          <w:color w:val="000000" w:themeColor="text1"/>
          <w:sz w:val="24"/>
          <w:szCs w:val="24"/>
        </w:rPr>
        <w:t>16.11.2022</w:t>
      </w:r>
      <w:r w:rsidRPr="00A62640">
        <w:rPr>
          <w:rFonts w:ascii="Calibri" w:hAnsi="Calibri"/>
          <w:color w:val="000000" w:themeColor="text1"/>
          <w:sz w:val="24"/>
          <w:szCs w:val="24"/>
        </w:rPr>
        <w:t xml:space="preserve"> р.)</w:t>
      </w:r>
    </w:p>
    <w:p w:rsidR="00E61374" w:rsidRPr="00E57A3C" w:rsidRDefault="00E61374" w:rsidP="00E61374">
      <w:pPr>
        <w:spacing w:line="240" w:lineRule="auto"/>
        <w:jc w:val="both"/>
        <w:rPr>
          <w:rFonts w:ascii="Calibri" w:hAnsi="Calibri" w:cs="Calibri"/>
          <w:bCs/>
          <w:sz w:val="24"/>
          <w:szCs w:val="24"/>
        </w:rPr>
      </w:pPr>
      <w:r w:rsidRPr="00E57A3C">
        <w:rPr>
          <w:rFonts w:ascii="Calibri" w:hAnsi="Calibri" w:cs="Calibri"/>
          <w:b/>
          <w:bCs/>
          <w:sz w:val="24"/>
          <w:szCs w:val="24"/>
        </w:rPr>
        <w:t xml:space="preserve">Погоджено </w:t>
      </w:r>
      <w:r>
        <w:rPr>
          <w:rFonts w:ascii="Calibri" w:hAnsi="Calibri" w:cs="Calibri"/>
          <w:sz w:val="24"/>
          <w:szCs w:val="24"/>
        </w:rPr>
        <w:t>Методичною комісією ФЛ (</w:t>
      </w:r>
      <w:r w:rsidRPr="00E57A3C">
        <w:rPr>
          <w:rFonts w:ascii="Calibri" w:hAnsi="Calibri" w:cs="Calibri"/>
          <w:sz w:val="24"/>
          <w:szCs w:val="24"/>
        </w:rPr>
        <w:t xml:space="preserve">протокол </w:t>
      </w:r>
      <w:r w:rsidRPr="00A62640">
        <w:rPr>
          <w:rFonts w:ascii="Calibri" w:hAnsi="Calibri"/>
          <w:color w:val="000000" w:themeColor="text1"/>
          <w:sz w:val="24"/>
          <w:szCs w:val="24"/>
        </w:rPr>
        <w:t xml:space="preserve">№ </w:t>
      </w:r>
      <w:r>
        <w:rPr>
          <w:rFonts w:ascii="Calibri" w:hAnsi="Calibri"/>
          <w:color w:val="000000" w:themeColor="text1"/>
          <w:sz w:val="24"/>
          <w:szCs w:val="24"/>
          <w:lang w:val="ru-RU"/>
        </w:rPr>
        <w:t>4</w:t>
      </w:r>
      <w:r>
        <w:rPr>
          <w:rFonts w:ascii="Calibri" w:hAnsi="Calibri"/>
          <w:color w:val="000000" w:themeColor="text1"/>
          <w:sz w:val="24"/>
          <w:szCs w:val="24"/>
        </w:rPr>
        <w:t xml:space="preserve"> </w:t>
      </w:r>
      <w:r w:rsidRPr="00A62640">
        <w:rPr>
          <w:rFonts w:ascii="Calibri" w:hAnsi="Calibri"/>
          <w:color w:val="000000" w:themeColor="text1"/>
          <w:sz w:val="24"/>
          <w:szCs w:val="24"/>
        </w:rPr>
        <w:t xml:space="preserve">від </w:t>
      </w:r>
      <w:r>
        <w:rPr>
          <w:rFonts w:ascii="Calibri" w:hAnsi="Calibri"/>
          <w:color w:val="000000" w:themeColor="text1"/>
          <w:sz w:val="24"/>
          <w:szCs w:val="24"/>
        </w:rPr>
        <w:t>30.11.2022</w:t>
      </w:r>
      <w:r w:rsidRPr="00A62640">
        <w:rPr>
          <w:rFonts w:ascii="Calibri" w:hAnsi="Calibri"/>
          <w:color w:val="000000" w:themeColor="text1"/>
          <w:sz w:val="24"/>
          <w:szCs w:val="24"/>
        </w:rPr>
        <w:t xml:space="preserve"> р.)</w:t>
      </w:r>
    </w:p>
    <w:p w:rsidR="005251A5" w:rsidRPr="00124E0A" w:rsidRDefault="005251A5" w:rsidP="00C16357">
      <w:pPr>
        <w:spacing w:after="120"/>
        <w:jc w:val="both"/>
        <w:rPr>
          <w:rFonts w:asciiTheme="minorHAnsi" w:hAnsiTheme="minorHAnsi" w:cstheme="minorHAnsi"/>
          <w:bCs/>
          <w:sz w:val="24"/>
          <w:szCs w:val="24"/>
        </w:rPr>
      </w:pPr>
    </w:p>
    <w:sectPr w:rsidR="005251A5" w:rsidRPr="00124E0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CC" w:rsidRDefault="009234CC" w:rsidP="004E0EDF">
      <w:pPr>
        <w:spacing w:line="240" w:lineRule="auto"/>
      </w:pPr>
      <w:r>
        <w:separator/>
      </w:r>
    </w:p>
  </w:endnote>
  <w:endnote w:type="continuationSeparator" w:id="0">
    <w:p w:rsidR="009234CC" w:rsidRDefault="009234C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charset w:val="CC"/>
    <w:family w:val="swiss"/>
    <w:pitch w:val="variable"/>
    <w:sig w:usb0="00000001"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CC" w:rsidRDefault="009234CC" w:rsidP="004E0EDF">
      <w:pPr>
        <w:spacing w:line="240" w:lineRule="auto"/>
      </w:pPr>
      <w:r>
        <w:separator/>
      </w:r>
    </w:p>
  </w:footnote>
  <w:footnote w:type="continuationSeparator" w:id="0">
    <w:p w:rsidR="009234CC" w:rsidRDefault="009234CC"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BFB"/>
    <w:multiLevelType w:val="hybridMultilevel"/>
    <w:tmpl w:val="22A20F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9FC5057"/>
    <w:multiLevelType w:val="hybridMultilevel"/>
    <w:tmpl w:val="36ACC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77CBC"/>
    <w:multiLevelType w:val="hybridMultilevel"/>
    <w:tmpl w:val="15E66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1C3F8F"/>
    <w:multiLevelType w:val="hybridMultilevel"/>
    <w:tmpl w:val="24B69D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A21CBE"/>
    <w:multiLevelType w:val="hybridMultilevel"/>
    <w:tmpl w:val="B00890C4"/>
    <w:lvl w:ilvl="0" w:tplc="527022CE">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87FFC"/>
    <w:multiLevelType w:val="hybridMultilevel"/>
    <w:tmpl w:val="6EEE02C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B457F55"/>
    <w:multiLevelType w:val="hybridMultilevel"/>
    <w:tmpl w:val="EA820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340DC4"/>
    <w:multiLevelType w:val="hybridMultilevel"/>
    <w:tmpl w:val="939EBF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7A1786"/>
    <w:multiLevelType w:val="hybridMultilevel"/>
    <w:tmpl w:val="6B7E229C"/>
    <w:lvl w:ilvl="0" w:tplc="C388D64A">
      <w:start w:val="3"/>
      <w:numFmt w:val="bullet"/>
      <w:lvlText w:val="-"/>
      <w:lvlJc w:val="left"/>
      <w:pPr>
        <w:ind w:left="720" w:hanging="360"/>
      </w:pPr>
      <w:rPr>
        <w:rFonts w:ascii="PT Sans" w:eastAsia="Calibri" w:hAnsi="PT Sans" w:cs="Tahoma"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2C675A3"/>
    <w:multiLevelType w:val="hybridMultilevel"/>
    <w:tmpl w:val="9D821206"/>
    <w:lvl w:ilvl="0" w:tplc="527022CE">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C6CB5"/>
    <w:multiLevelType w:val="hybridMultilevel"/>
    <w:tmpl w:val="6D748D74"/>
    <w:lvl w:ilvl="0" w:tplc="527022CE">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E7292"/>
    <w:multiLevelType w:val="hybridMultilevel"/>
    <w:tmpl w:val="4C7A7DDA"/>
    <w:lvl w:ilvl="0" w:tplc="B3BE1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1"/>
    <w:lvlOverride w:ilvl="0">
      <w:startOverride w:val="4"/>
    </w:lvlOverride>
  </w:num>
  <w:num w:numId="4">
    <w:abstractNumId w:val="7"/>
  </w:num>
  <w:num w:numId="5">
    <w:abstractNumId w:val="5"/>
  </w:num>
  <w:num w:numId="6">
    <w:abstractNumId w:val="3"/>
  </w:num>
  <w:num w:numId="7">
    <w:abstractNumId w:val="9"/>
  </w:num>
  <w:num w:numId="8">
    <w:abstractNumId w:val="10"/>
  </w:num>
  <w:num w:numId="9">
    <w:abstractNumId w:val="4"/>
  </w:num>
  <w:num w:numId="10">
    <w:abstractNumId w:val="6"/>
  </w:num>
  <w:num w:numId="11">
    <w:abstractNumId w:val="0"/>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02FFA"/>
    <w:rsid w:val="0000431A"/>
    <w:rsid w:val="000222BD"/>
    <w:rsid w:val="00023728"/>
    <w:rsid w:val="00027C10"/>
    <w:rsid w:val="00036CCE"/>
    <w:rsid w:val="00041B9C"/>
    <w:rsid w:val="00044B72"/>
    <w:rsid w:val="00044BB4"/>
    <w:rsid w:val="0004514E"/>
    <w:rsid w:val="00045417"/>
    <w:rsid w:val="0004588D"/>
    <w:rsid w:val="00047EBC"/>
    <w:rsid w:val="00050CF5"/>
    <w:rsid w:val="000537EF"/>
    <w:rsid w:val="00056484"/>
    <w:rsid w:val="00061870"/>
    <w:rsid w:val="00063643"/>
    <w:rsid w:val="000703AC"/>
    <w:rsid w:val="000710BB"/>
    <w:rsid w:val="000729F8"/>
    <w:rsid w:val="00081E51"/>
    <w:rsid w:val="000837BC"/>
    <w:rsid w:val="00087AFC"/>
    <w:rsid w:val="00096968"/>
    <w:rsid w:val="000A3488"/>
    <w:rsid w:val="000B02C0"/>
    <w:rsid w:val="000B0B01"/>
    <w:rsid w:val="000B2351"/>
    <w:rsid w:val="000B7474"/>
    <w:rsid w:val="000C13CC"/>
    <w:rsid w:val="000C40A0"/>
    <w:rsid w:val="000C62BC"/>
    <w:rsid w:val="000D062F"/>
    <w:rsid w:val="000D18B9"/>
    <w:rsid w:val="000D1F73"/>
    <w:rsid w:val="000D28D2"/>
    <w:rsid w:val="000D40AD"/>
    <w:rsid w:val="000D454F"/>
    <w:rsid w:val="000D7D21"/>
    <w:rsid w:val="000E4D35"/>
    <w:rsid w:val="000F01A9"/>
    <w:rsid w:val="000F1CF1"/>
    <w:rsid w:val="000F658E"/>
    <w:rsid w:val="0010064F"/>
    <w:rsid w:val="00100EEA"/>
    <w:rsid w:val="001015C5"/>
    <w:rsid w:val="00113864"/>
    <w:rsid w:val="00114398"/>
    <w:rsid w:val="001226DE"/>
    <w:rsid w:val="001239D1"/>
    <w:rsid w:val="00124E0A"/>
    <w:rsid w:val="00127098"/>
    <w:rsid w:val="001339AC"/>
    <w:rsid w:val="00133F1F"/>
    <w:rsid w:val="001435BE"/>
    <w:rsid w:val="0015348A"/>
    <w:rsid w:val="0015465B"/>
    <w:rsid w:val="00155876"/>
    <w:rsid w:val="00156E3A"/>
    <w:rsid w:val="00161797"/>
    <w:rsid w:val="00162048"/>
    <w:rsid w:val="001640AD"/>
    <w:rsid w:val="00180865"/>
    <w:rsid w:val="00182ED8"/>
    <w:rsid w:val="001836DA"/>
    <w:rsid w:val="00184113"/>
    <w:rsid w:val="001903DE"/>
    <w:rsid w:val="00190EFD"/>
    <w:rsid w:val="001943AA"/>
    <w:rsid w:val="001975E0"/>
    <w:rsid w:val="00197FAE"/>
    <w:rsid w:val="001A1BAB"/>
    <w:rsid w:val="001A25F5"/>
    <w:rsid w:val="001A3A46"/>
    <w:rsid w:val="001A3D69"/>
    <w:rsid w:val="001A469C"/>
    <w:rsid w:val="001A47D8"/>
    <w:rsid w:val="001A79B6"/>
    <w:rsid w:val="001B5DE0"/>
    <w:rsid w:val="001C1E69"/>
    <w:rsid w:val="001C2CB6"/>
    <w:rsid w:val="001C3422"/>
    <w:rsid w:val="001C4CF7"/>
    <w:rsid w:val="001D56C1"/>
    <w:rsid w:val="001E1C45"/>
    <w:rsid w:val="001E61C3"/>
    <w:rsid w:val="001E64E2"/>
    <w:rsid w:val="001E771D"/>
    <w:rsid w:val="001F0AF6"/>
    <w:rsid w:val="001F2FEE"/>
    <w:rsid w:val="001F345B"/>
    <w:rsid w:val="0020666E"/>
    <w:rsid w:val="00210B27"/>
    <w:rsid w:val="00210CBF"/>
    <w:rsid w:val="00212756"/>
    <w:rsid w:val="0021372D"/>
    <w:rsid w:val="002209FD"/>
    <w:rsid w:val="00221F58"/>
    <w:rsid w:val="00222762"/>
    <w:rsid w:val="00227BE7"/>
    <w:rsid w:val="00230F5E"/>
    <w:rsid w:val="00232DC1"/>
    <w:rsid w:val="002338F1"/>
    <w:rsid w:val="0023399B"/>
    <w:rsid w:val="00233A5A"/>
    <w:rsid w:val="0023533A"/>
    <w:rsid w:val="002367F9"/>
    <w:rsid w:val="00236A3A"/>
    <w:rsid w:val="00237844"/>
    <w:rsid w:val="00241178"/>
    <w:rsid w:val="00243EDB"/>
    <w:rsid w:val="00245847"/>
    <w:rsid w:val="0024717A"/>
    <w:rsid w:val="00253BCC"/>
    <w:rsid w:val="00262C51"/>
    <w:rsid w:val="00270675"/>
    <w:rsid w:val="00272034"/>
    <w:rsid w:val="00275537"/>
    <w:rsid w:val="002836DB"/>
    <w:rsid w:val="002A0ABC"/>
    <w:rsid w:val="002A1530"/>
    <w:rsid w:val="002A2BD4"/>
    <w:rsid w:val="002A5E49"/>
    <w:rsid w:val="002B021F"/>
    <w:rsid w:val="002B22C7"/>
    <w:rsid w:val="002B695C"/>
    <w:rsid w:val="002C2D02"/>
    <w:rsid w:val="002C303C"/>
    <w:rsid w:val="002C31DC"/>
    <w:rsid w:val="002D0B94"/>
    <w:rsid w:val="002D475E"/>
    <w:rsid w:val="002D5290"/>
    <w:rsid w:val="002E10E6"/>
    <w:rsid w:val="002E11EF"/>
    <w:rsid w:val="002E228B"/>
    <w:rsid w:val="002E31A9"/>
    <w:rsid w:val="002E4917"/>
    <w:rsid w:val="002F48F3"/>
    <w:rsid w:val="002F4973"/>
    <w:rsid w:val="002F601F"/>
    <w:rsid w:val="00300908"/>
    <w:rsid w:val="00302AFD"/>
    <w:rsid w:val="003041DD"/>
    <w:rsid w:val="0030478F"/>
    <w:rsid w:val="00306C33"/>
    <w:rsid w:val="00311465"/>
    <w:rsid w:val="00313A29"/>
    <w:rsid w:val="00314815"/>
    <w:rsid w:val="0031597C"/>
    <w:rsid w:val="00317DCF"/>
    <w:rsid w:val="003208A2"/>
    <w:rsid w:val="00330A29"/>
    <w:rsid w:val="003371AA"/>
    <w:rsid w:val="0034121B"/>
    <w:rsid w:val="00342083"/>
    <w:rsid w:val="00342448"/>
    <w:rsid w:val="00342C73"/>
    <w:rsid w:val="00344A36"/>
    <w:rsid w:val="00344E71"/>
    <w:rsid w:val="0035268B"/>
    <w:rsid w:val="003547D2"/>
    <w:rsid w:val="0035571D"/>
    <w:rsid w:val="0036253F"/>
    <w:rsid w:val="00363F83"/>
    <w:rsid w:val="003643A9"/>
    <w:rsid w:val="003713C3"/>
    <w:rsid w:val="00373FC2"/>
    <w:rsid w:val="0037495B"/>
    <w:rsid w:val="00380EF9"/>
    <w:rsid w:val="00381DB5"/>
    <w:rsid w:val="00382614"/>
    <w:rsid w:val="0038571C"/>
    <w:rsid w:val="00390305"/>
    <w:rsid w:val="003910D2"/>
    <w:rsid w:val="00391861"/>
    <w:rsid w:val="00391A9A"/>
    <w:rsid w:val="003928D1"/>
    <w:rsid w:val="00393FF6"/>
    <w:rsid w:val="003A1383"/>
    <w:rsid w:val="003A1EA2"/>
    <w:rsid w:val="003A25F6"/>
    <w:rsid w:val="003A27A3"/>
    <w:rsid w:val="003B1038"/>
    <w:rsid w:val="003C1370"/>
    <w:rsid w:val="003C202F"/>
    <w:rsid w:val="003C2E96"/>
    <w:rsid w:val="003C34A4"/>
    <w:rsid w:val="003C70D8"/>
    <w:rsid w:val="003D2A8C"/>
    <w:rsid w:val="003D2B10"/>
    <w:rsid w:val="003D2CCE"/>
    <w:rsid w:val="003D35CF"/>
    <w:rsid w:val="003D3926"/>
    <w:rsid w:val="003E0B2A"/>
    <w:rsid w:val="003E4C46"/>
    <w:rsid w:val="003E7501"/>
    <w:rsid w:val="003F0A41"/>
    <w:rsid w:val="003F1E86"/>
    <w:rsid w:val="00400EED"/>
    <w:rsid w:val="00401372"/>
    <w:rsid w:val="00401C0F"/>
    <w:rsid w:val="00403277"/>
    <w:rsid w:val="00403CFD"/>
    <w:rsid w:val="004052CD"/>
    <w:rsid w:val="00405827"/>
    <w:rsid w:val="0041018E"/>
    <w:rsid w:val="00416208"/>
    <w:rsid w:val="00416A32"/>
    <w:rsid w:val="00422A3C"/>
    <w:rsid w:val="00430AC5"/>
    <w:rsid w:val="00430AC8"/>
    <w:rsid w:val="00434871"/>
    <w:rsid w:val="004442EE"/>
    <w:rsid w:val="00455642"/>
    <w:rsid w:val="00460D6D"/>
    <w:rsid w:val="004617C2"/>
    <w:rsid w:val="00462050"/>
    <w:rsid w:val="00462ECD"/>
    <w:rsid w:val="0046632F"/>
    <w:rsid w:val="004708FB"/>
    <w:rsid w:val="00471114"/>
    <w:rsid w:val="0048003E"/>
    <w:rsid w:val="004831CB"/>
    <w:rsid w:val="00487BFB"/>
    <w:rsid w:val="004921AF"/>
    <w:rsid w:val="004924C1"/>
    <w:rsid w:val="004935B0"/>
    <w:rsid w:val="00494B8C"/>
    <w:rsid w:val="004968DD"/>
    <w:rsid w:val="00496AA7"/>
    <w:rsid w:val="00497845"/>
    <w:rsid w:val="004A3CD5"/>
    <w:rsid w:val="004A5FA4"/>
    <w:rsid w:val="004A6336"/>
    <w:rsid w:val="004A6909"/>
    <w:rsid w:val="004A7F1E"/>
    <w:rsid w:val="004B166A"/>
    <w:rsid w:val="004B2B97"/>
    <w:rsid w:val="004B44E3"/>
    <w:rsid w:val="004B5012"/>
    <w:rsid w:val="004C1BE4"/>
    <w:rsid w:val="004C30C0"/>
    <w:rsid w:val="004C3276"/>
    <w:rsid w:val="004C440C"/>
    <w:rsid w:val="004D1575"/>
    <w:rsid w:val="004D1F9C"/>
    <w:rsid w:val="004D459B"/>
    <w:rsid w:val="004D56A5"/>
    <w:rsid w:val="004D705B"/>
    <w:rsid w:val="004E0EDF"/>
    <w:rsid w:val="004F15CC"/>
    <w:rsid w:val="004F1839"/>
    <w:rsid w:val="004F597D"/>
    <w:rsid w:val="004F5AA8"/>
    <w:rsid w:val="004F6918"/>
    <w:rsid w:val="00505EA5"/>
    <w:rsid w:val="00505FC6"/>
    <w:rsid w:val="00506B47"/>
    <w:rsid w:val="00507473"/>
    <w:rsid w:val="00507CAB"/>
    <w:rsid w:val="00511DFE"/>
    <w:rsid w:val="00512772"/>
    <w:rsid w:val="00513309"/>
    <w:rsid w:val="005139F5"/>
    <w:rsid w:val="0051691D"/>
    <w:rsid w:val="005251A5"/>
    <w:rsid w:val="00530BFF"/>
    <w:rsid w:val="0053129B"/>
    <w:rsid w:val="005330DE"/>
    <w:rsid w:val="005334A2"/>
    <w:rsid w:val="005413FF"/>
    <w:rsid w:val="005434DD"/>
    <w:rsid w:val="0054509A"/>
    <w:rsid w:val="00550476"/>
    <w:rsid w:val="0055191E"/>
    <w:rsid w:val="00554A5B"/>
    <w:rsid w:val="00555E5F"/>
    <w:rsid w:val="00556E26"/>
    <w:rsid w:val="00560097"/>
    <w:rsid w:val="00561AD1"/>
    <w:rsid w:val="00564DA5"/>
    <w:rsid w:val="00573926"/>
    <w:rsid w:val="00573C0E"/>
    <w:rsid w:val="00577E21"/>
    <w:rsid w:val="00582F79"/>
    <w:rsid w:val="0058357F"/>
    <w:rsid w:val="005862A2"/>
    <w:rsid w:val="0059030D"/>
    <w:rsid w:val="00597C70"/>
    <w:rsid w:val="005A3CC3"/>
    <w:rsid w:val="005A7436"/>
    <w:rsid w:val="005B5D3C"/>
    <w:rsid w:val="005C135B"/>
    <w:rsid w:val="005C5E9E"/>
    <w:rsid w:val="005D4038"/>
    <w:rsid w:val="005D64C1"/>
    <w:rsid w:val="005D764D"/>
    <w:rsid w:val="005F1957"/>
    <w:rsid w:val="005F215F"/>
    <w:rsid w:val="005F27C1"/>
    <w:rsid w:val="005F3F7C"/>
    <w:rsid w:val="005F4692"/>
    <w:rsid w:val="005F545A"/>
    <w:rsid w:val="005F5901"/>
    <w:rsid w:val="005F6CE0"/>
    <w:rsid w:val="00603E4F"/>
    <w:rsid w:val="00604885"/>
    <w:rsid w:val="00604905"/>
    <w:rsid w:val="006067E5"/>
    <w:rsid w:val="00606989"/>
    <w:rsid w:val="00607DA0"/>
    <w:rsid w:val="00610061"/>
    <w:rsid w:val="00611229"/>
    <w:rsid w:val="006120FD"/>
    <w:rsid w:val="00614BF3"/>
    <w:rsid w:val="006166B7"/>
    <w:rsid w:val="00633674"/>
    <w:rsid w:val="006339F4"/>
    <w:rsid w:val="00637DD1"/>
    <w:rsid w:val="006464D0"/>
    <w:rsid w:val="006518D0"/>
    <w:rsid w:val="00654761"/>
    <w:rsid w:val="0065480E"/>
    <w:rsid w:val="0065698E"/>
    <w:rsid w:val="00657558"/>
    <w:rsid w:val="006651AF"/>
    <w:rsid w:val="00666085"/>
    <w:rsid w:val="00666352"/>
    <w:rsid w:val="00672A45"/>
    <w:rsid w:val="00672C72"/>
    <w:rsid w:val="006757B0"/>
    <w:rsid w:val="006803A2"/>
    <w:rsid w:val="00680EF6"/>
    <w:rsid w:val="0068141F"/>
    <w:rsid w:val="006872F9"/>
    <w:rsid w:val="00687957"/>
    <w:rsid w:val="00691549"/>
    <w:rsid w:val="00693ED2"/>
    <w:rsid w:val="00694208"/>
    <w:rsid w:val="006A1799"/>
    <w:rsid w:val="006A2502"/>
    <w:rsid w:val="006A264B"/>
    <w:rsid w:val="006A58A7"/>
    <w:rsid w:val="006A617B"/>
    <w:rsid w:val="006A7DDE"/>
    <w:rsid w:val="006B038B"/>
    <w:rsid w:val="006B2B3E"/>
    <w:rsid w:val="006C1E9E"/>
    <w:rsid w:val="006C2481"/>
    <w:rsid w:val="006C413C"/>
    <w:rsid w:val="006C45AB"/>
    <w:rsid w:val="006C48C5"/>
    <w:rsid w:val="006C543A"/>
    <w:rsid w:val="006C5FA4"/>
    <w:rsid w:val="006C772A"/>
    <w:rsid w:val="006D1D7A"/>
    <w:rsid w:val="006E5610"/>
    <w:rsid w:val="006E65B0"/>
    <w:rsid w:val="006E68C6"/>
    <w:rsid w:val="006F0ADB"/>
    <w:rsid w:val="006F5C29"/>
    <w:rsid w:val="006F5DBA"/>
    <w:rsid w:val="006F7025"/>
    <w:rsid w:val="00700C86"/>
    <w:rsid w:val="0070146A"/>
    <w:rsid w:val="00704FF3"/>
    <w:rsid w:val="0071254F"/>
    <w:rsid w:val="00714AB2"/>
    <w:rsid w:val="007244E1"/>
    <w:rsid w:val="00725D1A"/>
    <w:rsid w:val="00727230"/>
    <w:rsid w:val="00727B22"/>
    <w:rsid w:val="00731EE1"/>
    <w:rsid w:val="00734CE3"/>
    <w:rsid w:val="00734F5E"/>
    <w:rsid w:val="00735494"/>
    <w:rsid w:val="0073568E"/>
    <w:rsid w:val="00737BA3"/>
    <w:rsid w:val="00741A03"/>
    <w:rsid w:val="007522B8"/>
    <w:rsid w:val="00760DC9"/>
    <w:rsid w:val="00761CF7"/>
    <w:rsid w:val="00765EED"/>
    <w:rsid w:val="007672A6"/>
    <w:rsid w:val="00771220"/>
    <w:rsid w:val="00773010"/>
    <w:rsid w:val="0077700A"/>
    <w:rsid w:val="007832D3"/>
    <w:rsid w:val="00785F77"/>
    <w:rsid w:val="00791855"/>
    <w:rsid w:val="00792A59"/>
    <w:rsid w:val="00793B36"/>
    <w:rsid w:val="00794E07"/>
    <w:rsid w:val="007A2FD7"/>
    <w:rsid w:val="007A5CC1"/>
    <w:rsid w:val="007B277F"/>
    <w:rsid w:val="007B27A8"/>
    <w:rsid w:val="007C68C1"/>
    <w:rsid w:val="007C6B0A"/>
    <w:rsid w:val="007D04DC"/>
    <w:rsid w:val="007D708B"/>
    <w:rsid w:val="007E1821"/>
    <w:rsid w:val="007E3190"/>
    <w:rsid w:val="007E4EE9"/>
    <w:rsid w:val="007E60A6"/>
    <w:rsid w:val="007E7F74"/>
    <w:rsid w:val="007F1973"/>
    <w:rsid w:val="007F1DC9"/>
    <w:rsid w:val="007F41ED"/>
    <w:rsid w:val="007F5ED7"/>
    <w:rsid w:val="007F7C45"/>
    <w:rsid w:val="008037D2"/>
    <w:rsid w:val="00803BFE"/>
    <w:rsid w:val="008043DE"/>
    <w:rsid w:val="00805502"/>
    <w:rsid w:val="0080726B"/>
    <w:rsid w:val="00812C32"/>
    <w:rsid w:val="008130A6"/>
    <w:rsid w:val="00820157"/>
    <w:rsid w:val="00820FD5"/>
    <w:rsid w:val="0082307E"/>
    <w:rsid w:val="00826C57"/>
    <w:rsid w:val="008316F3"/>
    <w:rsid w:val="0083264B"/>
    <w:rsid w:val="00832B83"/>
    <w:rsid w:val="00832CCE"/>
    <w:rsid w:val="008342F3"/>
    <w:rsid w:val="0083499E"/>
    <w:rsid w:val="00835FE0"/>
    <w:rsid w:val="008373E0"/>
    <w:rsid w:val="008375EF"/>
    <w:rsid w:val="00841C48"/>
    <w:rsid w:val="00842959"/>
    <w:rsid w:val="00847EEB"/>
    <w:rsid w:val="00850F20"/>
    <w:rsid w:val="00860EFC"/>
    <w:rsid w:val="00860F2E"/>
    <w:rsid w:val="008632AA"/>
    <w:rsid w:val="00864C63"/>
    <w:rsid w:val="00865CD7"/>
    <w:rsid w:val="0086693C"/>
    <w:rsid w:val="00872C29"/>
    <w:rsid w:val="008733D7"/>
    <w:rsid w:val="00874657"/>
    <w:rsid w:val="00877FA7"/>
    <w:rsid w:val="00880FD0"/>
    <w:rsid w:val="00881A2C"/>
    <w:rsid w:val="00884B4F"/>
    <w:rsid w:val="0089289E"/>
    <w:rsid w:val="00893676"/>
    <w:rsid w:val="00894491"/>
    <w:rsid w:val="00896AD7"/>
    <w:rsid w:val="008972C2"/>
    <w:rsid w:val="008977A3"/>
    <w:rsid w:val="008A03A1"/>
    <w:rsid w:val="008A09AF"/>
    <w:rsid w:val="008A22C4"/>
    <w:rsid w:val="008A4024"/>
    <w:rsid w:val="008A53AB"/>
    <w:rsid w:val="008A5F38"/>
    <w:rsid w:val="008B16FE"/>
    <w:rsid w:val="008B6375"/>
    <w:rsid w:val="008B6829"/>
    <w:rsid w:val="008B773F"/>
    <w:rsid w:val="008C323D"/>
    <w:rsid w:val="008D0E07"/>
    <w:rsid w:val="008D1B2D"/>
    <w:rsid w:val="008D1C69"/>
    <w:rsid w:val="008D1EAD"/>
    <w:rsid w:val="008D2224"/>
    <w:rsid w:val="008D3E07"/>
    <w:rsid w:val="008D7AF6"/>
    <w:rsid w:val="008E1262"/>
    <w:rsid w:val="008E2F3E"/>
    <w:rsid w:val="008E72D1"/>
    <w:rsid w:val="008E7C7A"/>
    <w:rsid w:val="008F03BD"/>
    <w:rsid w:val="008F3478"/>
    <w:rsid w:val="008F7570"/>
    <w:rsid w:val="00902691"/>
    <w:rsid w:val="00903A22"/>
    <w:rsid w:val="0090415C"/>
    <w:rsid w:val="00905A03"/>
    <w:rsid w:val="009128A6"/>
    <w:rsid w:val="00916296"/>
    <w:rsid w:val="009234CC"/>
    <w:rsid w:val="009239C7"/>
    <w:rsid w:val="00924B18"/>
    <w:rsid w:val="00926244"/>
    <w:rsid w:val="0093121B"/>
    <w:rsid w:val="00941384"/>
    <w:rsid w:val="00944F09"/>
    <w:rsid w:val="00945F94"/>
    <w:rsid w:val="00946184"/>
    <w:rsid w:val="009561A1"/>
    <w:rsid w:val="0096235D"/>
    <w:rsid w:val="00962C2E"/>
    <w:rsid w:val="00967AE7"/>
    <w:rsid w:val="00973F72"/>
    <w:rsid w:val="0097451F"/>
    <w:rsid w:val="00976192"/>
    <w:rsid w:val="0097658D"/>
    <w:rsid w:val="00983AA2"/>
    <w:rsid w:val="00983BC2"/>
    <w:rsid w:val="0099317C"/>
    <w:rsid w:val="009A4F34"/>
    <w:rsid w:val="009A5243"/>
    <w:rsid w:val="009A6B21"/>
    <w:rsid w:val="009A71AE"/>
    <w:rsid w:val="009A79B1"/>
    <w:rsid w:val="009B0C5D"/>
    <w:rsid w:val="009B0DD8"/>
    <w:rsid w:val="009B189B"/>
    <w:rsid w:val="009B2DDB"/>
    <w:rsid w:val="009B424E"/>
    <w:rsid w:val="009C4CCF"/>
    <w:rsid w:val="009D30E2"/>
    <w:rsid w:val="009D3FCB"/>
    <w:rsid w:val="009D5256"/>
    <w:rsid w:val="009D6126"/>
    <w:rsid w:val="009D7974"/>
    <w:rsid w:val="009E6548"/>
    <w:rsid w:val="009F0E49"/>
    <w:rsid w:val="009F5F4B"/>
    <w:rsid w:val="009F633F"/>
    <w:rsid w:val="009F69B9"/>
    <w:rsid w:val="009F7164"/>
    <w:rsid w:val="009F751E"/>
    <w:rsid w:val="00A03765"/>
    <w:rsid w:val="00A05CE6"/>
    <w:rsid w:val="00A14E14"/>
    <w:rsid w:val="00A1580D"/>
    <w:rsid w:val="00A23514"/>
    <w:rsid w:val="00A2464E"/>
    <w:rsid w:val="00A2679F"/>
    <w:rsid w:val="00A2798C"/>
    <w:rsid w:val="00A35B33"/>
    <w:rsid w:val="00A37C62"/>
    <w:rsid w:val="00A420A0"/>
    <w:rsid w:val="00A44153"/>
    <w:rsid w:val="00A4747B"/>
    <w:rsid w:val="00A545EF"/>
    <w:rsid w:val="00A563A9"/>
    <w:rsid w:val="00A57BF3"/>
    <w:rsid w:val="00A62198"/>
    <w:rsid w:val="00A63983"/>
    <w:rsid w:val="00A652F6"/>
    <w:rsid w:val="00A659A5"/>
    <w:rsid w:val="00A742D6"/>
    <w:rsid w:val="00A74830"/>
    <w:rsid w:val="00A82C1A"/>
    <w:rsid w:val="00A90398"/>
    <w:rsid w:val="00A95CA8"/>
    <w:rsid w:val="00A96D02"/>
    <w:rsid w:val="00AA0C87"/>
    <w:rsid w:val="00AA4A18"/>
    <w:rsid w:val="00AA6B23"/>
    <w:rsid w:val="00AA6BCD"/>
    <w:rsid w:val="00AB0436"/>
    <w:rsid w:val="00AB05C9"/>
    <w:rsid w:val="00AB7A86"/>
    <w:rsid w:val="00AC039A"/>
    <w:rsid w:val="00AD1F99"/>
    <w:rsid w:val="00AD246A"/>
    <w:rsid w:val="00AD4AE6"/>
    <w:rsid w:val="00AD5593"/>
    <w:rsid w:val="00AE3162"/>
    <w:rsid w:val="00AE3240"/>
    <w:rsid w:val="00AE41A6"/>
    <w:rsid w:val="00AE6CDE"/>
    <w:rsid w:val="00AF0ED4"/>
    <w:rsid w:val="00AF291A"/>
    <w:rsid w:val="00AF575C"/>
    <w:rsid w:val="00AF68EB"/>
    <w:rsid w:val="00AF6BBE"/>
    <w:rsid w:val="00B105C9"/>
    <w:rsid w:val="00B1237C"/>
    <w:rsid w:val="00B167B3"/>
    <w:rsid w:val="00B20824"/>
    <w:rsid w:val="00B20932"/>
    <w:rsid w:val="00B2788A"/>
    <w:rsid w:val="00B3044C"/>
    <w:rsid w:val="00B3151F"/>
    <w:rsid w:val="00B31B32"/>
    <w:rsid w:val="00B40317"/>
    <w:rsid w:val="00B408AF"/>
    <w:rsid w:val="00B426F6"/>
    <w:rsid w:val="00B47838"/>
    <w:rsid w:val="00B47F7E"/>
    <w:rsid w:val="00B521B0"/>
    <w:rsid w:val="00B57C5D"/>
    <w:rsid w:val="00B61336"/>
    <w:rsid w:val="00B616FA"/>
    <w:rsid w:val="00B62C30"/>
    <w:rsid w:val="00B65834"/>
    <w:rsid w:val="00B66BFB"/>
    <w:rsid w:val="00B724DE"/>
    <w:rsid w:val="00B73BE9"/>
    <w:rsid w:val="00B77B51"/>
    <w:rsid w:val="00B82DA9"/>
    <w:rsid w:val="00B83ABE"/>
    <w:rsid w:val="00B8788D"/>
    <w:rsid w:val="00B91347"/>
    <w:rsid w:val="00B93CD9"/>
    <w:rsid w:val="00B94F9D"/>
    <w:rsid w:val="00B973DE"/>
    <w:rsid w:val="00BA07C5"/>
    <w:rsid w:val="00BA4446"/>
    <w:rsid w:val="00BA4EA4"/>
    <w:rsid w:val="00BA590A"/>
    <w:rsid w:val="00BA637F"/>
    <w:rsid w:val="00BC40FA"/>
    <w:rsid w:val="00BD2753"/>
    <w:rsid w:val="00BD3D62"/>
    <w:rsid w:val="00BD4D02"/>
    <w:rsid w:val="00BD7C4C"/>
    <w:rsid w:val="00BE1B70"/>
    <w:rsid w:val="00BE1FB4"/>
    <w:rsid w:val="00BE2D56"/>
    <w:rsid w:val="00BE5A56"/>
    <w:rsid w:val="00BF0921"/>
    <w:rsid w:val="00BF0E66"/>
    <w:rsid w:val="00BF1F6E"/>
    <w:rsid w:val="00BF232D"/>
    <w:rsid w:val="00BF72D1"/>
    <w:rsid w:val="00BF7769"/>
    <w:rsid w:val="00C01011"/>
    <w:rsid w:val="00C02225"/>
    <w:rsid w:val="00C0383A"/>
    <w:rsid w:val="00C05A9F"/>
    <w:rsid w:val="00C117FA"/>
    <w:rsid w:val="00C16357"/>
    <w:rsid w:val="00C205A8"/>
    <w:rsid w:val="00C25164"/>
    <w:rsid w:val="00C25248"/>
    <w:rsid w:val="00C3003A"/>
    <w:rsid w:val="00C301EF"/>
    <w:rsid w:val="00C30B12"/>
    <w:rsid w:val="00C32BA6"/>
    <w:rsid w:val="00C3375E"/>
    <w:rsid w:val="00C34778"/>
    <w:rsid w:val="00C363BF"/>
    <w:rsid w:val="00C42A21"/>
    <w:rsid w:val="00C50B1E"/>
    <w:rsid w:val="00C50CDC"/>
    <w:rsid w:val="00C5148B"/>
    <w:rsid w:val="00C52BB8"/>
    <w:rsid w:val="00C55C12"/>
    <w:rsid w:val="00C619E5"/>
    <w:rsid w:val="00C7299E"/>
    <w:rsid w:val="00C74B3E"/>
    <w:rsid w:val="00C77D74"/>
    <w:rsid w:val="00C81A61"/>
    <w:rsid w:val="00C847A4"/>
    <w:rsid w:val="00C93AA2"/>
    <w:rsid w:val="00C94E50"/>
    <w:rsid w:val="00C95CCF"/>
    <w:rsid w:val="00C9733E"/>
    <w:rsid w:val="00C979DB"/>
    <w:rsid w:val="00CA31C8"/>
    <w:rsid w:val="00CA6128"/>
    <w:rsid w:val="00CC245A"/>
    <w:rsid w:val="00CC52C3"/>
    <w:rsid w:val="00CC68E3"/>
    <w:rsid w:val="00CC75BE"/>
    <w:rsid w:val="00CC7712"/>
    <w:rsid w:val="00CD28CB"/>
    <w:rsid w:val="00CD5E3F"/>
    <w:rsid w:val="00CD6386"/>
    <w:rsid w:val="00CE7CE3"/>
    <w:rsid w:val="00CF1EF1"/>
    <w:rsid w:val="00CF31F1"/>
    <w:rsid w:val="00CF37DC"/>
    <w:rsid w:val="00D00C85"/>
    <w:rsid w:val="00D03B63"/>
    <w:rsid w:val="00D054F2"/>
    <w:rsid w:val="00D05879"/>
    <w:rsid w:val="00D062A4"/>
    <w:rsid w:val="00D069ED"/>
    <w:rsid w:val="00D11438"/>
    <w:rsid w:val="00D117BA"/>
    <w:rsid w:val="00D15F2D"/>
    <w:rsid w:val="00D1742E"/>
    <w:rsid w:val="00D2172D"/>
    <w:rsid w:val="00D23FAC"/>
    <w:rsid w:val="00D272CB"/>
    <w:rsid w:val="00D27953"/>
    <w:rsid w:val="00D3190F"/>
    <w:rsid w:val="00D4269D"/>
    <w:rsid w:val="00D43155"/>
    <w:rsid w:val="00D525C0"/>
    <w:rsid w:val="00D538D2"/>
    <w:rsid w:val="00D615DB"/>
    <w:rsid w:val="00D61736"/>
    <w:rsid w:val="00D61E6C"/>
    <w:rsid w:val="00D67B44"/>
    <w:rsid w:val="00D70F1F"/>
    <w:rsid w:val="00D711BA"/>
    <w:rsid w:val="00D756F9"/>
    <w:rsid w:val="00D8036A"/>
    <w:rsid w:val="00D82B74"/>
    <w:rsid w:val="00D82DA7"/>
    <w:rsid w:val="00D87664"/>
    <w:rsid w:val="00D906CD"/>
    <w:rsid w:val="00D92509"/>
    <w:rsid w:val="00D93242"/>
    <w:rsid w:val="00D95E8B"/>
    <w:rsid w:val="00D964B2"/>
    <w:rsid w:val="00DA210F"/>
    <w:rsid w:val="00DA2EAD"/>
    <w:rsid w:val="00DA3CE0"/>
    <w:rsid w:val="00DB3674"/>
    <w:rsid w:val="00DB68C0"/>
    <w:rsid w:val="00DC23A9"/>
    <w:rsid w:val="00DC45B3"/>
    <w:rsid w:val="00DC4A19"/>
    <w:rsid w:val="00DD0190"/>
    <w:rsid w:val="00DD0602"/>
    <w:rsid w:val="00DD6733"/>
    <w:rsid w:val="00DD7C65"/>
    <w:rsid w:val="00DE089C"/>
    <w:rsid w:val="00DE2D29"/>
    <w:rsid w:val="00DE314D"/>
    <w:rsid w:val="00DE4533"/>
    <w:rsid w:val="00DE608B"/>
    <w:rsid w:val="00DE6413"/>
    <w:rsid w:val="00DE680F"/>
    <w:rsid w:val="00DF4AD7"/>
    <w:rsid w:val="00DF775C"/>
    <w:rsid w:val="00DF7866"/>
    <w:rsid w:val="00E0088D"/>
    <w:rsid w:val="00E01C35"/>
    <w:rsid w:val="00E031AD"/>
    <w:rsid w:val="00E03216"/>
    <w:rsid w:val="00E0662D"/>
    <w:rsid w:val="00E06AC5"/>
    <w:rsid w:val="00E06B05"/>
    <w:rsid w:val="00E07393"/>
    <w:rsid w:val="00E157AD"/>
    <w:rsid w:val="00E16F9E"/>
    <w:rsid w:val="00E17713"/>
    <w:rsid w:val="00E22536"/>
    <w:rsid w:val="00E24554"/>
    <w:rsid w:val="00E26416"/>
    <w:rsid w:val="00E266C9"/>
    <w:rsid w:val="00E27B86"/>
    <w:rsid w:val="00E304F4"/>
    <w:rsid w:val="00E3250B"/>
    <w:rsid w:val="00E345A4"/>
    <w:rsid w:val="00E34A86"/>
    <w:rsid w:val="00E35C7E"/>
    <w:rsid w:val="00E43A8F"/>
    <w:rsid w:val="00E45F90"/>
    <w:rsid w:val="00E46808"/>
    <w:rsid w:val="00E46D03"/>
    <w:rsid w:val="00E47D41"/>
    <w:rsid w:val="00E54E8C"/>
    <w:rsid w:val="00E56472"/>
    <w:rsid w:val="00E57176"/>
    <w:rsid w:val="00E61374"/>
    <w:rsid w:val="00E730CB"/>
    <w:rsid w:val="00E73DA1"/>
    <w:rsid w:val="00E7428B"/>
    <w:rsid w:val="00E7695E"/>
    <w:rsid w:val="00E80F4D"/>
    <w:rsid w:val="00E83278"/>
    <w:rsid w:val="00E839F8"/>
    <w:rsid w:val="00E8600A"/>
    <w:rsid w:val="00E917BC"/>
    <w:rsid w:val="00E918BA"/>
    <w:rsid w:val="00E94401"/>
    <w:rsid w:val="00E95D1F"/>
    <w:rsid w:val="00E9617E"/>
    <w:rsid w:val="00E97B8E"/>
    <w:rsid w:val="00EA0EB9"/>
    <w:rsid w:val="00EA2AB4"/>
    <w:rsid w:val="00EA6FCF"/>
    <w:rsid w:val="00EB0866"/>
    <w:rsid w:val="00EB4206"/>
    <w:rsid w:val="00EB4F56"/>
    <w:rsid w:val="00EB5447"/>
    <w:rsid w:val="00EB71B3"/>
    <w:rsid w:val="00EC1B1F"/>
    <w:rsid w:val="00EC2E14"/>
    <w:rsid w:val="00EC3C70"/>
    <w:rsid w:val="00EC43A0"/>
    <w:rsid w:val="00EC4BD7"/>
    <w:rsid w:val="00ED21A8"/>
    <w:rsid w:val="00ED39C8"/>
    <w:rsid w:val="00ED3EA8"/>
    <w:rsid w:val="00ED7DE0"/>
    <w:rsid w:val="00EE2441"/>
    <w:rsid w:val="00EF262B"/>
    <w:rsid w:val="00EF43F3"/>
    <w:rsid w:val="00F00A68"/>
    <w:rsid w:val="00F03BFA"/>
    <w:rsid w:val="00F0467F"/>
    <w:rsid w:val="00F05DFA"/>
    <w:rsid w:val="00F07E26"/>
    <w:rsid w:val="00F10257"/>
    <w:rsid w:val="00F1489B"/>
    <w:rsid w:val="00F162DC"/>
    <w:rsid w:val="00F17388"/>
    <w:rsid w:val="00F20174"/>
    <w:rsid w:val="00F206E7"/>
    <w:rsid w:val="00F20D4A"/>
    <w:rsid w:val="00F231C7"/>
    <w:rsid w:val="00F25DB2"/>
    <w:rsid w:val="00F262C4"/>
    <w:rsid w:val="00F270FB"/>
    <w:rsid w:val="00F325FE"/>
    <w:rsid w:val="00F32B95"/>
    <w:rsid w:val="00F32ECB"/>
    <w:rsid w:val="00F42B7D"/>
    <w:rsid w:val="00F446E1"/>
    <w:rsid w:val="00F51B26"/>
    <w:rsid w:val="00F536A5"/>
    <w:rsid w:val="00F53745"/>
    <w:rsid w:val="00F549AB"/>
    <w:rsid w:val="00F55F5E"/>
    <w:rsid w:val="00F56158"/>
    <w:rsid w:val="00F564E9"/>
    <w:rsid w:val="00F566B2"/>
    <w:rsid w:val="00F578A6"/>
    <w:rsid w:val="00F60EA9"/>
    <w:rsid w:val="00F622B6"/>
    <w:rsid w:val="00F63D53"/>
    <w:rsid w:val="00F677B9"/>
    <w:rsid w:val="00F77E2B"/>
    <w:rsid w:val="00F82438"/>
    <w:rsid w:val="00F871D1"/>
    <w:rsid w:val="00F91A4C"/>
    <w:rsid w:val="00F938B4"/>
    <w:rsid w:val="00F94D39"/>
    <w:rsid w:val="00F95BEC"/>
    <w:rsid w:val="00F95D78"/>
    <w:rsid w:val="00F96842"/>
    <w:rsid w:val="00FA5373"/>
    <w:rsid w:val="00FB386D"/>
    <w:rsid w:val="00FB4360"/>
    <w:rsid w:val="00FB6305"/>
    <w:rsid w:val="00FC2593"/>
    <w:rsid w:val="00FC2C88"/>
    <w:rsid w:val="00FC4E7E"/>
    <w:rsid w:val="00FC5475"/>
    <w:rsid w:val="00FC68B4"/>
    <w:rsid w:val="00FC7625"/>
    <w:rsid w:val="00FD21D8"/>
    <w:rsid w:val="00FD6A25"/>
    <w:rsid w:val="00FE0932"/>
    <w:rsid w:val="00FE2D25"/>
    <w:rsid w:val="00FE37F5"/>
    <w:rsid w:val="00FE706D"/>
    <w:rsid w:val="00FE7878"/>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99"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uiPriority w:val="9"/>
    <w:qFormat/>
    <w:rsid w:val="004A6336"/>
    <w:pPr>
      <w:keepNext/>
      <w:tabs>
        <w:tab w:val="left" w:pos="284"/>
      </w:tabs>
      <w:spacing w:before="120" w:after="120" w:line="216" w:lineRule="auto"/>
      <w:ind w:left="0"/>
      <w:contextualSpacing w:val="0"/>
      <w:outlineLvl w:val="0"/>
    </w:pPr>
    <w:rPr>
      <w:rFonts w:asciiTheme="minorHAnsi" w:hAnsiTheme="minorHAns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99"/>
    <w:qFormat/>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UnresolvedMention1">
    <w:name w:val="Unresolved Mention1"/>
    <w:basedOn w:val="DefaultParagraphFont"/>
    <w:uiPriority w:val="99"/>
    <w:semiHidden/>
    <w:unhideWhenUsed/>
    <w:rsid w:val="00E917BC"/>
    <w:rPr>
      <w:color w:val="605E5C"/>
      <w:shd w:val="clear" w:color="auto" w:fill="E1DFDD"/>
    </w:rPr>
  </w:style>
  <w:style w:type="character" w:styleId="FollowedHyperlink">
    <w:name w:val="FollowedHyperlink"/>
    <w:basedOn w:val="DefaultParagraphFont"/>
    <w:semiHidden/>
    <w:unhideWhenUsed/>
    <w:rsid w:val="004052CD"/>
    <w:rPr>
      <w:color w:val="800080" w:themeColor="followedHyperlink"/>
      <w:u w:val="single"/>
    </w:rPr>
  </w:style>
  <w:style w:type="character" w:customStyle="1" w:styleId="field">
    <w:name w:val="field"/>
    <w:basedOn w:val="DefaultParagraphFont"/>
    <w:rsid w:val="005B5D3C"/>
  </w:style>
  <w:style w:type="paragraph" w:styleId="BodyTextIndent">
    <w:name w:val="Body Text Indent"/>
    <w:basedOn w:val="Normal"/>
    <w:link w:val="BodyTextIndentChar"/>
    <w:unhideWhenUsed/>
    <w:rsid w:val="00926244"/>
    <w:pPr>
      <w:spacing w:after="120"/>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926244"/>
    <w:rPr>
      <w:rFonts w:ascii="Calibri" w:eastAsia="Calibri" w:hAnsi="Calibri"/>
      <w:sz w:val="22"/>
      <w:szCs w:val="22"/>
      <w:lang w:val="uk-UA" w:eastAsia="en-US"/>
    </w:rPr>
  </w:style>
  <w:style w:type="paragraph" w:customStyle="1" w:styleId="TableParagraph">
    <w:name w:val="Table Paragraph"/>
    <w:basedOn w:val="Normal"/>
    <w:qFormat/>
    <w:rsid w:val="00704FF3"/>
    <w:pPr>
      <w:widowControl w:val="0"/>
      <w:autoSpaceDE w:val="0"/>
      <w:autoSpaceDN w:val="0"/>
      <w:spacing w:line="240" w:lineRule="auto"/>
    </w:pPr>
    <w:rPr>
      <w:rFonts w:eastAsia="Times New Roman"/>
      <w:sz w:val="22"/>
      <w:szCs w:val="22"/>
      <w:lang w:val="en-US"/>
    </w:rPr>
  </w:style>
  <w:style w:type="paragraph" w:customStyle="1" w:styleId="10">
    <w:name w:val="Обычный1"/>
    <w:rsid w:val="008E2F3E"/>
    <w:rPr>
      <w:sz w:val="24"/>
    </w:rPr>
  </w:style>
  <w:style w:type="paragraph" w:styleId="BodyTextIndent3">
    <w:name w:val="Body Text Indent 3"/>
    <w:basedOn w:val="Normal"/>
    <w:link w:val="BodyTextIndent3Char"/>
    <w:unhideWhenUsed/>
    <w:rsid w:val="00416208"/>
    <w:pPr>
      <w:spacing w:after="120"/>
      <w:ind w:left="283"/>
    </w:pPr>
    <w:rPr>
      <w:rFonts w:ascii="Calibri" w:eastAsia="Calibri" w:hAnsi="Calibri"/>
      <w:sz w:val="16"/>
      <w:szCs w:val="16"/>
    </w:rPr>
  </w:style>
  <w:style w:type="character" w:customStyle="1" w:styleId="BodyTextIndent3Char">
    <w:name w:val="Body Text Indent 3 Char"/>
    <w:basedOn w:val="DefaultParagraphFont"/>
    <w:link w:val="BodyTextIndent3"/>
    <w:rsid w:val="00416208"/>
    <w:rPr>
      <w:rFonts w:ascii="Calibri" w:eastAsia="Calibri" w:hAnsi="Calibri"/>
      <w:sz w:val="16"/>
      <w:szCs w:val="16"/>
      <w:lang w:val="uk-UA" w:eastAsia="en-US"/>
    </w:rPr>
  </w:style>
  <w:style w:type="paragraph" w:styleId="Header">
    <w:name w:val="header"/>
    <w:basedOn w:val="Normal"/>
    <w:link w:val="HeaderChar"/>
    <w:uiPriority w:val="99"/>
    <w:rsid w:val="00416208"/>
    <w:pPr>
      <w:tabs>
        <w:tab w:val="center" w:pos="4677"/>
        <w:tab w:val="right" w:pos="9355"/>
      </w:tabs>
      <w:spacing w:after="200"/>
    </w:pPr>
    <w:rPr>
      <w:rFonts w:ascii="Calibri" w:eastAsia="Calibri" w:hAnsi="Calibri"/>
      <w:sz w:val="22"/>
      <w:szCs w:val="22"/>
    </w:rPr>
  </w:style>
  <w:style w:type="character" w:customStyle="1" w:styleId="HeaderChar">
    <w:name w:val="Header Char"/>
    <w:basedOn w:val="DefaultParagraphFont"/>
    <w:link w:val="Header"/>
    <w:uiPriority w:val="99"/>
    <w:rsid w:val="00416208"/>
    <w:rPr>
      <w:rFonts w:ascii="Calibri" w:eastAsia="Calibri" w:hAnsi="Calibri"/>
      <w:sz w:val="22"/>
      <w:szCs w:val="22"/>
      <w:lang w:val="uk-UA" w:eastAsia="en-US"/>
    </w:rPr>
  </w:style>
  <w:style w:type="character" w:styleId="Strong">
    <w:name w:val="Strong"/>
    <w:qFormat/>
    <w:rsid w:val="004A5FA4"/>
    <w:rPr>
      <w:b/>
      <w:bCs/>
    </w:rPr>
  </w:style>
  <w:style w:type="paragraph" w:styleId="NoSpacing">
    <w:name w:val="No Spacing"/>
    <w:qFormat/>
    <w:rsid w:val="005D64C1"/>
    <w:rPr>
      <w:sz w:val="28"/>
      <w:lang w:val="uk-UA"/>
    </w:rPr>
  </w:style>
  <w:style w:type="paragraph" w:styleId="BodyText">
    <w:name w:val="Body Text"/>
    <w:basedOn w:val="Normal"/>
    <w:link w:val="BodyTextChar"/>
    <w:rsid w:val="005D64C1"/>
    <w:pPr>
      <w:spacing w:after="120"/>
    </w:pPr>
    <w:rPr>
      <w:rFonts w:ascii="Calibri" w:eastAsia="Calibri" w:hAnsi="Calibri"/>
      <w:sz w:val="22"/>
      <w:szCs w:val="22"/>
    </w:rPr>
  </w:style>
  <w:style w:type="character" w:customStyle="1" w:styleId="BodyTextChar">
    <w:name w:val="Body Text Char"/>
    <w:basedOn w:val="DefaultParagraphFont"/>
    <w:link w:val="BodyText"/>
    <w:rsid w:val="005D64C1"/>
    <w:rPr>
      <w:rFonts w:ascii="Calibri" w:eastAsia="Calibri" w:hAnsi="Calibri"/>
      <w:sz w:val="22"/>
      <w:szCs w:val="22"/>
      <w:lang w:val="uk-UA" w:eastAsia="en-US"/>
    </w:rPr>
  </w:style>
  <w:style w:type="paragraph" w:customStyle="1" w:styleId="2">
    <w:name w:val="Обычный2"/>
    <w:rsid w:val="005D64C1"/>
    <w:rPr>
      <w:sz w:val="24"/>
    </w:rPr>
  </w:style>
  <w:style w:type="paragraph" w:customStyle="1" w:styleId="Normal1">
    <w:name w:val="Normal1"/>
    <w:rsid w:val="00B521B0"/>
    <w:rPr>
      <w:lang w:val="en-US"/>
    </w:rPr>
  </w:style>
  <w:style w:type="paragraph" w:customStyle="1" w:styleId="11">
    <w:name w:val="Абзац списка1"/>
    <w:basedOn w:val="Normal"/>
    <w:rsid w:val="006D1D7A"/>
    <w:pPr>
      <w:spacing w:line="240" w:lineRule="auto"/>
      <w:ind w:left="720"/>
      <w:contextualSpacing/>
      <w:jc w:val="both"/>
    </w:pPr>
    <w:rPr>
      <w:rFonts w:eastAsia="Times New Roman"/>
      <w:szCs w:val="22"/>
      <w:lang w:val="ru-RU"/>
    </w:rPr>
  </w:style>
  <w:style w:type="paragraph" w:customStyle="1" w:styleId="Body">
    <w:name w:val="Body"/>
    <w:qFormat/>
    <w:rsid w:val="00EC43A0"/>
    <w:pPr>
      <w:pBdr>
        <w:top w:val="none" w:sz="0" w:space="31" w:color="FFFFFF"/>
        <w:left w:val="none" w:sz="0" w:space="31" w:color="FFFFFF"/>
        <w:bottom w:val="none" w:sz="0" w:space="31" w:color="FFFFFF"/>
        <w:right w:val="none" w:sz="0" w:space="31" w:color="FFFFFF"/>
      </w:pBdr>
    </w:pPr>
    <w:rPr>
      <w:rFonts w:ascii="Helvetica Neue" w:hAnsi="Helvetica Neue" w:cs="Helvetica Neue"/>
      <w:color w:val="000000"/>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2061">
      <w:bodyDiv w:val="1"/>
      <w:marLeft w:val="0"/>
      <w:marRight w:val="0"/>
      <w:marTop w:val="0"/>
      <w:marBottom w:val="0"/>
      <w:divBdr>
        <w:top w:val="none" w:sz="0" w:space="0" w:color="auto"/>
        <w:left w:val="none" w:sz="0" w:space="0" w:color="auto"/>
        <w:bottom w:val="none" w:sz="0" w:space="0" w:color="auto"/>
        <w:right w:val="none" w:sz="0" w:space="0" w:color="auto"/>
      </w:divBdr>
    </w:div>
    <w:div w:id="366878105">
      <w:bodyDiv w:val="1"/>
      <w:marLeft w:val="0"/>
      <w:marRight w:val="0"/>
      <w:marTop w:val="0"/>
      <w:marBottom w:val="0"/>
      <w:divBdr>
        <w:top w:val="none" w:sz="0" w:space="0" w:color="auto"/>
        <w:left w:val="none" w:sz="0" w:space="0" w:color="auto"/>
        <w:bottom w:val="none" w:sz="0" w:space="0" w:color="auto"/>
        <w:right w:val="none" w:sz="0" w:space="0" w:color="auto"/>
      </w:divBdr>
    </w:div>
    <w:div w:id="485560165">
      <w:bodyDiv w:val="1"/>
      <w:marLeft w:val="0"/>
      <w:marRight w:val="0"/>
      <w:marTop w:val="0"/>
      <w:marBottom w:val="0"/>
      <w:divBdr>
        <w:top w:val="none" w:sz="0" w:space="0" w:color="auto"/>
        <w:left w:val="none" w:sz="0" w:space="0" w:color="auto"/>
        <w:bottom w:val="none" w:sz="0" w:space="0" w:color="auto"/>
        <w:right w:val="none" w:sz="0" w:space="0" w:color="auto"/>
      </w:divBdr>
    </w:div>
    <w:div w:id="538470963">
      <w:bodyDiv w:val="1"/>
      <w:marLeft w:val="0"/>
      <w:marRight w:val="0"/>
      <w:marTop w:val="0"/>
      <w:marBottom w:val="0"/>
      <w:divBdr>
        <w:top w:val="none" w:sz="0" w:space="0" w:color="auto"/>
        <w:left w:val="none" w:sz="0" w:space="0" w:color="auto"/>
        <w:bottom w:val="none" w:sz="0" w:space="0" w:color="auto"/>
        <w:right w:val="none" w:sz="0" w:space="0" w:color="auto"/>
      </w:divBdr>
      <w:divsChild>
        <w:div w:id="1761019615">
          <w:marLeft w:val="0"/>
          <w:marRight w:val="0"/>
          <w:marTop w:val="0"/>
          <w:marBottom w:val="0"/>
          <w:divBdr>
            <w:top w:val="none" w:sz="0" w:space="0" w:color="auto"/>
            <w:left w:val="none" w:sz="0" w:space="0" w:color="auto"/>
            <w:bottom w:val="none" w:sz="0" w:space="0" w:color="auto"/>
            <w:right w:val="none" w:sz="0" w:space="0" w:color="auto"/>
          </w:divBdr>
          <w:divsChild>
            <w:div w:id="686491047">
              <w:marLeft w:val="0"/>
              <w:marRight w:val="0"/>
              <w:marTop w:val="0"/>
              <w:marBottom w:val="0"/>
              <w:divBdr>
                <w:top w:val="none" w:sz="0" w:space="0" w:color="auto"/>
                <w:left w:val="none" w:sz="0" w:space="0" w:color="auto"/>
                <w:bottom w:val="none" w:sz="0" w:space="0" w:color="auto"/>
                <w:right w:val="none" w:sz="0" w:space="0" w:color="auto"/>
              </w:divBdr>
              <w:divsChild>
                <w:div w:id="16341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59664">
      <w:bodyDiv w:val="1"/>
      <w:marLeft w:val="0"/>
      <w:marRight w:val="0"/>
      <w:marTop w:val="0"/>
      <w:marBottom w:val="0"/>
      <w:divBdr>
        <w:top w:val="none" w:sz="0" w:space="0" w:color="auto"/>
        <w:left w:val="none" w:sz="0" w:space="0" w:color="auto"/>
        <w:bottom w:val="none" w:sz="0" w:space="0" w:color="auto"/>
        <w:right w:val="none" w:sz="0" w:space="0" w:color="auto"/>
      </w:divBdr>
    </w:div>
    <w:div w:id="759565606">
      <w:bodyDiv w:val="1"/>
      <w:marLeft w:val="0"/>
      <w:marRight w:val="0"/>
      <w:marTop w:val="0"/>
      <w:marBottom w:val="0"/>
      <w:divBdr>
        <w:top w:val="none" w:sz="0" w:space="0" w:color="auto"/>
        <w:left w:val="none" w:sz="0" w:space="0" w:color="auto"/>
        <w:bottom w:val="none" w:sz="0" w:space="0" w:color="auto"/>
        <w:right w:val="none" w:sz="0" w:space="0" w:color="auto"/>
      </w:divBdr>
      <w:divsChild>
        <w:div w:id="2072069993">
          <w:marLeft w:val="0"/>
          <w:marRight w:val="0"/>
          <w:marTop w:val="0"/>
          <w:marBottom w:val="0"/>
          <w:divBdr>
            <w:top w:val="none" w:sz="0" w:space="0" w:color="auto"/>
            <w:left w:val="none" w:sz="0" w:space="0" w:color="auto"/>
            <w:bottom w:val="none" w:sz="0" w:space="0" w:color="auto"/>
            <w:right w:val="none" w:sz="0" w:space="0" w:color="auto"/>
          </w:divBdr>
          <w:divsChild>
            <w:div w:id="217742558">
              <w:marLeft w:val="0"/>
              <w:marRight w:val="0"/>
              <w:marTop w:val="0"/>
              <w:marBottom w:val="0"/>
              <w:divBdr>
                <w:top w:val="none" w:sz="0" w:space="0" w:color="auto"/>
                <w:left w:val="none" w:sz="0" w:space="0" w:color="auto"/>
                <w:bottom w:val="none" w:sz="0" w:space="0" w:color="auto"/>
                <w:right w:val="none" w:sz="0" w:space="0" w:color="auto"/>
              </w:divBdr>
              <w:divsChild>
                <w:div w:id="8032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4251">
      <w:bodyDiv w:val="1"/>
      <w:marLeft w:val="0"/>
      <w:marRight w:val="0"/>
      <w:marTop w:val="0"/>
      <w:marBottom w:val="0"/>
      <w:divBdr>
        <w:top w:val="none" w:sz="0" w:space="0" w:color="auto"/>
        <w:left w:val="none" w:sz="0" w:space="0" w:color="auto"/>
        <w:bottom w:val="none" w:sz="0" w:space="0" w:color="auto"/>
        <w:right w:val="none" w:sz="0" w:space="0" w:color="auto"/>
      </w:divBdr>
      <w:divsChild>
        <w:div w:id="1270547928">
          <w:marLeft w:val="0"/>
          <w:marRight w:val="0"/>
          <w:marTop w:val="0"/>
          <w:marBottom w:val="0"/>
          <w:divBdr>
            <w:top w:val="none" w:sz="0" w:space="0" w:color="auto"/>
            <w:left w:val="none" w:sz="0" w:space="0" w:color="auto"/>
            <w:bottom w:val="none" w:sz="0" w:space="0" w:color="auto"/>
            <w:right w:val="none" w:sz="0" w:space="0" w:color="auto"/>
          </w:divBdr>
          <w:divsChild>
            <w:div w:id="880172447">
              <w:marLeft w:val="0"/>
              <w:marRight w:val="0"/>
              <w:marTop w:val="0"/>
              <w:marBottom w:val="0"/>
              <w:divBdr>
                <w:top w:val="none" w:sz="0" w:space="0" w:color="auto"/>
                <w:left w:val="none" w:sz="0" w:space="0" w:color="auto"/>
                <w:bottom w:val="none" w:sz="0" w:space="0" w:color="auto"/>
                <w:right w:val="none" w:sz="0" w:space="0" w:color="auto"/>
              </w:divBdr>
              <w:divsChild>
                <w:div w:id="20229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6810">
      <w:bodyDiv w:val="1"/>
      <w:marLeft w:val="0"/>
      <w:marRight w:val="0"/>
      <w:marTop w:val="0"/>
      <w:marBottom w:val="0"/>
      <w:divBdr>
        <w:top w:val="none" w:sz="0" w:space="0" w:color="auto"/>
        <w:left w:val="none" w:sz="0" w:space="0" w:color="auto"/>
        <w:bottom w:val="none" w:sz="0" w:space="0" w:color="auto"/>
        <w:right w:val="none" w:sz="0" w:space="0" w:color="auto"/>
      </w:divBdr>
    </w:div>
    <w:div w:id="940262444">
      <w:bodyDiv w:val="1"/>
      <w:marLeft w:val="0"/>
      <w:marRight w:val="0"/>
      <w:marTop w:val="0"/>
      <w:marBottom w:val="0"/>
      <w:divBdr>
        <w:top w:val="none" w:sz="0" w:space="0" w:color="auto"/>
        <w:left w:val="none" w:sz="0" w:space="0" w:color="auto"/>
        <w:bottom w:val="none" w:sz="0" w:space="0" w:color="auto"/>
        <w:right w:val="none" w:sz="0" w:space="0" w:color="auto"/>
      </w:divBdr>
      <w:divsChild>
        <w:div w:id="1917860042">
          <w:marLeft w:val="0"/>
          <w:marRight w:val="0"/>
          <w:marTop w:val="0"/>
          <w:marBottom w:val="0"/>
          <w:divBdr>
            <w:top w:val="none" w:sz="0" w:space="0" w:color="auto"/>
            <w:left w:val="none" w:sz="0" w:space="0" w:color="auto"/>
            <w:bottom w:val="none" w:sz="0" w:space="0" w:color="auto"/>
            <w:right w:val="none" w:sz="0" w:space="0" w:color="auto"/>
          </w:divBdr>
          <w:divsChild>
            <w:div w:id="2097902059">
              <w:marLeft w:val="0"/>
              <w:marRight w:val="0"/>
              <w:marTop w:val="0"/>
              <w:marBottom w:val="0"/>
              <w:divBdr>
                <w:top w:val="none" w:sz="0" w:space="0" w:color="auto"/>
                <w:left w:val="none" w:sz="0" w:space="0" w:color="auto"/>
                <w:bottom w:val="none" w:sz="0" w:space="0" w:color="auto"/>
                <w:right w:val="none" w:sz="0" w:space="0" w:color="auto"/>
              </w:divBdr>
              <w:divsChild>
                <w:div w:id="12764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246">
      <w:bodyDiv w:val="1"/>
      <w:marLeft w:val="0"/>
      <w:marRight w:val="0"/>
      <w:marTop w:val="0"/>
      <w:marBottom w:val="0"/>
      <w:divBdr>
        <w:top w:val="none" w:sz="0" w:space="0" w:color="auto"/>
        <w:left w:val="none" w:sz="0" w:space="0" w:color="auto"/>
        <w:bottom w:val="none" w:sz="0" w:space="0" w:color="auto"/>
        <w:right w:val="none" w:sz="0" w:space="0" w:color="auto"/>
      </w:divBdr>
    </w:div>
    <w:div w:id="963192983">
      <w:bodyDiv w:val="1"/>
      <w:marLeft w:val="0"/>
      <w:marRight w:val="0"/>
      <w:marTop w:val="0"/>
      <w:marBottom w:val="0"/>
      <w:divBdr>
        <w:top w:val="none" w:sz="0" w:space="0" w:color="auto"/>
        <w:left w:val="none" w:sz="0" w:space="0" w:color="auto"/>
        <w:bottom w:val="none" w:sz="0" w:space="0" w:color="auto"/>
        <w:right w:val="none" w:sz="0" w:space="0" w:color="auto"/>
      </w:divBdr>
    </w:div>
    <w:div w:id="1292905480">
      <w:bodyDiv w:val="1"/>
      <w:marLeft w:val="0"/>
      <w:marRight w:val="0"/>
      <w:marTop w:val="0"/>
      <w:marBottom w:val="0"/>
      <w:divBdr>
        <w:top w:val="none" w:sz="0" w:space="0" w:color="auto"/>
        <w:left w:val="none" w:sz="0" w:space="0" w:color="auto"/>
        <w:bottom w:val="none" w:sz="0" w:space="0" w:color="auto"/>
        <w:right w:val="none" w:sz="0" w:space="0" w:color="auto"/>
      </w:divBdr>
    </w:div>
    <w:div w:id="1612930922">
      <w:bodyDiv w:val="1"/>
      <w:marLeft w:val="0"/>
      <w:marRight w:val="0"/>
      <w:marTop w:val="0"/>
      <w:marBottom w:val="0"/>
      <w:divBdr>
        <w:top w:val="none" w:sz="0" w:space="0" w:color="auto"/>
        <w:left w:val="none" w:sz="0" w:space="0" w:color="auto"/>
        <w:bottom w:val="none" w:sz="0" w:space="0" w:color="auto"/>
        <w:right w:val="none" w:sz="0" w:space="0" w:color="auto"/>
      </w:divBdr>
    </w:div>
    <w:div w:id="1662274401">
      <w:bodyDiv w:val="1"/>
      <w:marLeft w:val="0"/>
      <w:marRight w:val="0"/>
      <w:marTop w:val="0"/>
      <w:marBottom w:val="0"/>
      <w:divBdr>
        <w:top w:val="none" w:sz="0" w:space="0" w:color="auto"/>
        <w:left w:val="none" w:sz="0" w:space="0" w:color="auto"/>
        <w:bottom w:val="none" w:sz="0" w:space="0" w:color="auto"/>
        <w:right w:val="none" w:sz="0" w:space="0" w:color="auto"/>
      </w:divBdr>
    </w:div>
    <w:div w:id="1664116361">
      <w:bodyDiv w:val="1"/>
      <w:marLeft w:val="0"/>
      <w:marRight w:val="0"/>
      <w:marTop w:val="0"/>
      <w:marBottom w:val="0"/>
      <w:divBdr>
        <w:top w:val="none" w:sz="0" w:space="0" w:color="auto"/>
        <w:left w:val="none" w:sz="0" w:space="0" w:color="auto"/>
        <w:bottom w:val="none" w:sz="0" w:space="0" w:color="auto"/>
        <w:right w:val="none" w:sz="0" w:space="0" w:color="auto"/>
      </w:divBdr>
    </w:div>
    <w:div w:id="1696274439">
      <w:bodyDiv w:val="1"/>
      <w:marLeft w:val="0"/>
      <w:marRight w:val="0"/>
      <w:marTop w:val="0"/>
      <w:marBottom w:val="0"/>
      <w:divBdr>
        <w:top w:val="none" w:sz="0" w:space="0" w:color="auto"/>
        <w:left w:val="none" w:sz="0" w:space="0" w:color="auto"/>
        <w:bottom w:val="none" w:sz="0" w:space="0" w:color="auto"/>
        <w:right w:val="none" w:sz="0" w:space="0" w:color="auto"/>
      </w:divBdr>
    </w:div>
    <w:div w:id="1925605675">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en.tkachyk@gmail.com" TargetMode="External"/><Relationship Id="rId18" Type="http://schemas.openxmlformats.org/officeDocument/2006/relationships/hyperlink" Target="https://osvita.kpi.ua/node/3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pi.ua/cod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document.kpi.ua/2020_7-137" TargetMode="External"/><Relationship Id="rId25" Type="http://schemas.openxmlformats.org/officeDocument/2006/relationships/hyperlink" Target="https://osvita.kpi.ua/node/179" TargetMode="External"/><Relationship Id="rId2" Type="http://schemas.openxmlformats.org/officeDocument/2006/relationships/customXml" Target="../customXml/item2.xml"/><Relationship Id="rId16" Type="http://schemas.openxmlformats.org/officeDocument/2006/relationships/hyperlink" Target="https://classroom.google.com" TargetMode="External"/><Relationship Id="rId20" Type="http://schemas.openxmlformats.org/officeDocument/2006/relationships/hyperlink" Target="https://osvita.kpi.ua/node/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osvita.kpi.ua/node/32" TargetMode="External"/><Relationship Id="rId5" Type="http://schemas.openxmlformats.org/officeDocument/2006/relationships/numbering" Target="numbering.xml"/><Relationship Id="rId15" Type="http://schemas.openxmlformats.org/officeDocument/2006/relationships/hyperlink" Target="https://scholar.google.com/citations?hl=en&amp;user=vPlyMwFo1HUC" TargetMode="External"/><Relationship Id="rId23" Type="http://schemas.openxmlformats.org/officeDocument/2006/relationships/hyperlink" Target="https://osvita.kpi.ua/node/37" TargetMode="External"/><Relationship Id="rId10" Type="http://schemas.openxmlformats.org/officeDocument/2006/relationships/footnotes" Target="footnotes.xml"/><Relationship Id="rId19" Type="http://schemas.openxmlformats.org/officeDocument/2006/relationships/hyperlink" Target="https://kpi.ua/co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tppam.kpi.ua/node/660" TargetMode="External"/><Relationship Id="rId22" Type="http://schemas.openxmlformats.org/officeDocument/2006/relationships/hyperlink" Target="https://osvita.kpi.ua/node/17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50E370-D843-49D6-9883-5061BCB7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6951</Words>
  <Characters>39627</Characters>
  <Application>Microsoft Office Word</Application>
  <DocSecurity>0</DocSecurity>
  <Lines>330</Lines>
  <Paragraphs>92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NMV KPI</Company>
  <LinksUpToDate>false</LinksUpToDate>
  <CharactersWithSpaces>46486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User</cp:lastModifiedBy>
  <cp:revision>5</cp:revision>
  <cp:lastPrinted>2020-09-07T14:50:00Z</cp:lastPrinted>
  <dcterms:created xsi:type="dcterms:W3CDTF">2023-01-28T23:41:00Z</dcterms:created>
  <dcterms:modified xsi:type="dcterms:W3CDTF">2023-02-13T10:15:00Z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